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7B3A67" w14:textId="77777777" w:rsidR="00672945" w:rsidRPr="00280C51" w:rsidRDefault="004E4113" w:rsidP="00207515">
      <w:pPr>
        <w:pStyle w:val="T2Base"/>
      </w:pPr>
      <w:r>
        <w:rPr>
          <w:noProof/>
          <w:lang w:val="es-ES_tradnl" w:eastAsia="es-ES_tradnl"/>
        </w:rPr>
        <mc:AlternateContent>
          <mc:Choice Requires="wps">
            <w:drawing>
              <wp:anchor distT="0" distB="0" distL="114299" distR="114299" simplePos="0" relativeHeight="251655168" behindDoc="0" locked="0" layoutInCell="1" allowOverlap="1" wp14:anchorId="76025168" wp14:editId="51F9F904">
                <wp:simplePos x="0" y="0"/>
                <wp:positionH relativeFrom="column">
                  <wp:posOffset>3494404</wp:posOffset>
                </wp:positionH>
                <wp:positionV relativeFrom="paragraph">
                  <wp:posOffset>16510</wp:posOffset>
                </wp:positionV>
                <wp:extent cx="0" cy="2971800"/>
                <wp:effectExtent l="0" t="0" r="19050" b="19050"/>
                <wp:wrapNone/>
                <wp:docPr id="10"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2971800"/>
                        </a:xfrm>
                        <a:prstGeom prst="line">
                          <a:avLst/>
                        </a:prstGeom>
                        <a:noFill/>
                        <a:ln w="19050">
                          <a:solidFill>
                            <a:srgbClr val="3366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line w14:anchorId="6C087457" id="Line 2" o:spid="_x0000_s1026" style="position:absolute;flip:x;z-index:25165516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75.15pt,1.3pt" to="275.15pt,23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" strokecolor="#369" strokeweight="1.5pt"/>
            </w:pict>
          </mc:Fallback>
        </mc:AlternateContent>
      </w:r>
      <w:r>
        <w:rPr>
          <w:noProof/>
          <w:lang w:val="es-ES_tradnl" w:eastAsia="es-ES_tradnl"/>
        </w:rPr>
        <mc:AlternateContent>
          <mc:Choice Requires="wps">
            <w:drawing>
              <wp:anchor distT="4294967295" distB="4294967295" distL="114300" distR="114300" simplePos="0" relativeHeight="251656192" behindDoc="0" locked="0" layoutInCell="1" allowOverlap="1" wp14:anchorId="7DD30091" wp14:editId="22C9AD05">
                <wp:simplePos x="0" y="0"/>
                <wp:positionH relativeFrom="column">
                  <wp:posOffset>3494405</wp:posOffset>
                </wp:positionH>
                <wp:positionV relativeFrom="paragraph">
                  <wp:posOffset>16509</wp:posOffset>
                </wp:positionV>
                <wp:extent cx="2286000" cy="0"/>
                <wp:effectExtent l="0" t="0" r="19050" b="19050"/>
                <wp:wrapNone/>
                <wp:docPr id="9"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86000" cy="0"/>
                        </a:xfrm>
                        <a:prstGeom prst="line">
                          <a:avLst/>
                        </a:prstGeom>
                        <a:noFill/>
                        <a:ln w="19050">
                          <a:solidFill>
                            <a:srgbClr val="3366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line w14:anchorId="49E03CA7" id="Line 3" o:spid="_x0000_s1026" style="position:absolute;flip:x;z-index:2516561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75.15pt,1.3pt" to="455.15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" strokecolor="#369" strokeweight="1.5pt"/>
            </w:pict>
          </mc:Fallback>
        </mc:AlternateContent>
      </w:r>
      <w:r w:rsidR="00672945" w:rsidRPr="00280C51">
        <w:tab/>
      </w:r>
    </w:p>
    <w:p w14:paraId="497C4EF8" w14:textId="77777777" w:rsidR="00672945" w:rsidRPr="00280C51" w:rsidRDefault="00672945" w:rsidP="00207515">
      <w:pPr>
        <w:pStyle w:val="T2Base"/>
      </w:pPr>
    </w:p>
    <w:p w14:paraId="40EE59DC" w14:textId="77777777" w:rsidR="00672945" w:rsidRPr="00280C51" w:rsidRDefault="00373057" w:rsidP="00207515">
      <w:pPr>
        <w:pStyle w:val="T2Base"/>
      </w:pPr>
      <w:r>
        <w:rPr>
          <w:noProof/>
          <w:lang w:val="es-ES_tradnl" w:eastAsia="es-ES_tradnl"/>
        </w:rPr>
        <w:drawing>
          <wp:anchor distT="0" distB="0" distL="114300" distR="114300" simplePos="0" relativeHeight="251659264" behindDoc="0" locked="0" layoutInCell="1" allowOverlap="1" wp14:anchorId="2DFF537D" wp14:editId="37329E81">
            <wp:simplePos x="0" y="0"/>
            <wp:positionH relativeFrom="column">
              <wp:posOffset>1584960</wp:posOffset>
            </wp:positionH>
            <wp:positionV relativeFrom="paragraph">
              <wp:posOffset>411480</wp:posOffset>
            </wp:positionV>
            <wp:extent cx="1566545" cy="759460"/>
            <wp:effectExtent l="0" t="0" r="0" b="2540"/>
            <wp:wrapNone/>
            <wp:docPr id="8" name="Bild 1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3" descr="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66545" cy="759460"/>
                    </a:xfrm>
                    <a:prstGeom prst="rect">
                      <a:avLst/>
                    </a:prstGeom>
                    <a:noFill/>
                  </pic:spPr>
                </pic:pic>
              </a:graphicData>
            </a:graphic>
          </wp:anchor>
        </w:drawing>
      </w:r>
      <w:r w:rsidR="004E4113">
        <w:rPr>
          <w:noProof/>
          <w:lang w:val="es-ES_tradnl" w:eastAsia="es-ES_tradnl"/>
        </w:rPr>
        <mc:AlternateContent>
          <mc:Choice Requires="wpg">
            <w:drawing>
              <wp:inline distT="0" distB="0" distL="0" distR="0" wp14:anchorId="2BF78844" wp14:editId="52336488">
                <wp:extent cx="3151505" cy="1035050"/>
                <wp:effectExtent l="0" t="1905" r="0" b="1270"/>
                <wp:docPr id="3"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51505" cy="1035050"/>
                          <a:chOff x="1341" y="724"/>
                          <a:chExt cx="2979" cy="942"/>
                        </a:xfrm>
                      </wpg:grpSpPr>
                      <pic:pic xmlns:pic="http://schemas.openxmlformats.org/drawingml/2006/picture">
                        <pic:nvPicPr>
                          <pic:cNvPr id="4" name="Picture 6"/>
                          <pic:cNvPicPr preferRelativeResize="0">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1341" y="724"/>
                            <a:ext cx="1498" cy="401"/>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5" name="Picture 7"/>
                          <pic:cNvPicPr preferRelativeResize="0">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1341" y="1064"/>
                            <a:ext cx="1225" cy="60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6" name="Picture 8"/>
                          <pic:cNvPicPr preferRelativeResize="0">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3131" y="1064"/>
                            <a:ext cx="1090" cy="568"/>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7" name="Picture 9"/>
                          <pic:cNvPicPr preferRelativeResize="0">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2961" y="724"/>
                            <a:ext cx="1359" cy="361"/>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inline>
            </w:drawing>
          </mc:Choice>
          <mc:Fallback xmlns:w16se="http://schemas.microsoft.com/office/word/2015/wordml/symex" xmlns:cx1="http://schemas.microsoft.com/office/drawing/2015/9/8/chartex" xmlns:cx="http://schemas.microsoft.com/office/drawing/2014/chartex">
            <w:pict>
              <v:group w14:anchorId="294DC6D4" id="Group 5" o:spid="_x0000_s1026" style="width:248.15pt;height:81.5pt;mso-position-horizontal-relative:char;mso-position-vertical-relative:line" coordorigin="1341,724" coordsize="2979,942"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7" type="#_x0000_t75" style="position:absolute;left:1341;top:724;width:1498;height:401;visibility:visible;mso-wrap-style:square" o:preferrelative="f"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AAcHPBAAAA2gAAAA8AAABkcnMvZG93bnJldi54bWxEj0+LwjAUxO8LfofwBG9rqiyyVKP4h8J6&#10;1K2It0fzbIrNS2mi1v30G0HwOMzMb5jZorO1uFHrK8cKRsMEBHHhdMWlgvw3+/wG4QOyxtoxKXiQ&#10;h8W89zHDVLs77+i2D6WIEPYpKjAhNKmUvjBk0Q9dQxy9s2sthijbUuoW7xFuazlOkom0WHFcMNjQ&#10;2lBx2V+tApdljTldj9vkIVerHeWbgw9/Sg363XIKIlAX3uFX+0cr+ILnlXgD5Pwf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JAAcHPBAAAA2gAAAA8AAAAAAAAAAAAAAAAAnwIA&#10;AGRycy9kb3ducmV2LnhtbFBLBQYAAAAABAAEAPcAAACNAwAAAAA=&#10;">
                  <v:imagedata r:id="rId13" o:title=""/>
                </v:shape>
                <v:shape id="Picture 7" o:spid="_x0000_s1028" type="#_x0000_t75" style="position:absolute;left:1341;top:1064;width:1225;height:602;visibility:visible;mso-wrap-style:square" o:preferrelative="f"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ceAkrBAAAA2gAAAA8AAABkcnMvZG93bnJldi54bWxEj0GLwjAUhO+C/yG8hb1pqqhI1yiL4rIg&#10;CFbx/GzetqXNS0myWv+9EQSPw8x8wyxWnWnElZyvLCsYDRMQxLnVFRcKTsftYA7CB2SNjWVScCcP&#10;q2W/t8BU2xsf6JqFQkQI+xQVlCG0qZQ+L8mgH9qWOHp/1hkMUbpCaoe3CDeNHCfJTBqsOC6U2NK6&#10;pLzO/o2CYr0Z1ec2n9a7an/ibjf5ubiJUp8f3fcXiEBdeIdf7V+tYArPK/EGyOUD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IceAkrBAAAA2gAAAA8AAAAAAAAAAAAAAAAAnwIA&#10;AGRycy9kb3ducmV2LnhtbFBLBQYAAAAABAAEAPcAAACNAwAAAAA=&#10;">
                  <v:imagedata r:id="rId14" o:title=""/>
                </v:shape>
                <v:shape id="Picture 8" o:spid="_x0000_s1029" type="#_x0000_t75" style="position:absolute;left:3131;top:1064;width:1090;height:568;visibility:visible;mso-wrap-style:square" o:preferrelative="f"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mg7HbBAAAA2gAAAA8AAABkcnMvZG93bnJldi54bWxEj0GLwjAUhO/C/ofwhL1pqiwq1Sh2YVEE&#10;D+pe9vZonk2xeSlN1Oy/N4LgcZiZb5jFKtpG3KjztWMFo2EGgrh0uuZKwe/pZzAD4QOyxsYxKfgn&#10;D6vlR2+BuXZ3PtDtGCqRIOxzVGBCaHMpfWnIoh+6ljh5Z9dZDEl2ldQd3hPcNnKcZRNpsea0YLCl&#10;b0Pl5Xi1Ck6NwV0svqa8idWoOG8Obv9XKPXZj+s5iEAxvMOv9lYrmMDzSroBcvk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Bmg7HbBAAAA2gAAAA8AAAAAAAAAAAAAAAAAnwIA&#10;AGRycy9kb3ducmV2LnhtbFBLBQYAAAAABAAEAPcAAACNAwAAAAA=&#10;">
                  <v:imagedata r:id="rId15" o:title=""/>
                </v:shape>
                <v:shape id="Picture 9" o:spid="_x0000_s1030" type="#_x0000_t75" style="position:absolute;left:2961;top:724;width:1359;height:361;visibility:visible;mso-wrap-style:square" o:preferrelative="f"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LLNv3EAAAA2gAAAA8AAABkcnMvZG93bnJldi54bWxEj81qwzAQhO+FvIPYQG+NnBza4kQJJpCf&#10;S8F2CyG3jbW1Ra2VsRTbffuqUOhxmJlvmM1usq0YqPfGsYLlIgFBXDltuFbw8X54egXhA7LG1jEp&#10;+CYPu+3sYYOpdiMXNJShFhHCPkUFTQhdKqWvGrLoF64jjt6n6y2GKPta6h7HCLetXCXJs7RoOC40&#10;2NG+oeqrvFsFNrvneXkydC3a4+20MvXl8JYp9TifsjWIQFP4D/+1z1rBC/xeiTdAbn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JLLNv3EAAAA2gAAAA8AAAAAAAAAAAAAAAAA&#10;nwIAAGRycy9kb3ducmV2LnhtbFBLBQYAAAAABAAEAPcAAACQAwAAAAA=&#10;">
                  <v:imagedata r:id="rId16" o:title=""/>
                </v:shape>
                <w10:anchorlock/>
              </v:group>
            </w:pict>
          </mc:Fallback>
        </mc:AlternateContent>
      </w:r>
    </w:p>
    <w:p w14:paraId="12FA17A1" w14:textId="77777777" w:rsidR="00672945" w:rsidRPr="00280C51" w:rsidRDefault="00672945" w:rsidP="00207515">
      <w:pPr>
        <w:pStyle w:val="T2Base"/>
      </w:pPr>
    </w:p>
    <w:p w14:paraId="1F6932A3" w14:textId="77777777" w:rsidR="00672945" w:rsidRPr="00280C51" w:rsidRDefault="00672945" w:rsidP="00207515">
      <w:pPr>
        <w:pStyle w:val="T2Base"/>
      </w:pPr>
    </w:p>
    <w:p w14:paraId="21C86511" w14:textId="77777777" w:rsidR="00672945" w:rsidRPr="00280C51" w:rsidRDefault="00672945" w:rsidP="00207515">
      <w:pPr>
        <w:pStyle w:val="T2Base"/>
      </w:pPr>
    </w:p>
    <w:p w14:paraId="1FDA0C74" w14:textId="77777777" w:rsidR="00672945" w:rsidRPr="00280C51" w:rsidRDefault="00672945" w:rsidP="00207515">
      <w:pPr>
        <w:pStyle w:val="T2Base"/>
      </w:pPr>
    </w:p>
    <w:p w14:paraId="0B1C785D" w14:textId="77777777" w:rsidR="00672945" w:rsidRPr="00280C51" w:rsidRDefault="00672945" w:rsidP="00E4762B">
      <w:pPr>
        <w:pStyle w:val="T2DOCVersion"/>
        <w:pBdr>
          <w:bottom w:val="none" w:sz="0" w:space="0" w:color="auto"/>
        </w:pBdr>
        <w:ind w:left="3544" w:right="-2"/>
        <w:jc w:val="right"/>
      </w:pPr>
    </w:p>
    <w:p w14:paraId="5E42406E" w14:textId="77777777" w:rsidR="00672945" w:rsidRPr="00280C51" w:rsidRDefault="00672945" w:rsidP="00E4762B">
      <w:pPr>
        <w:pStyle w:val="T2DOCVersion"/>
        <w:pBdr>
          <w:bottom w:val="none" w:sz="0" w:space="0" w:color="auto"/>
        </w:pBdr>
        <w:ind w:left="3544" w:right="-2"/>
        <w:jc w:val="right"/>
      </w:pPr>
    </w:p>
    <w:p w14:paraId="2EAEA217" w14:textId="08477976" w:rsidR="008B67E1" w:rsidRDefault="006A10D9" w:rsidP="008B67E1">
      <w:pPr>
        <w:pStyle w:val="T2DOCVersion"/>
        <w:pBdr>
          <w:bottom w:val="none" w:sz="0" w:space="0" w:color="auto"/>
        </w:pBdr>
        <w:ind w:left="2832" w:right="-2"/>
        <w:jc w:val="right"/>
        <w:rPr>
          <w:b/>
          <w:sz w:val="44"/>
          <w:szCs w:val="44"/>
          <w:u w:val="none"/>
        </w:rPr>
      </w:pPr>
      <w:r>
        <w:rPr>
          <w:b/>
          <w:sz w:val="44"/>
          <w:szCs w:val="44"/>
          <w:u w:val="none"/>
        </w:rPr>
        <w:t xml:space="preserve">List of Modified Penalties </w:t>
      </w:r>
      <w:r w:rsidR="0028128F">
        <w:rPr>
          <w:b/>
          <w:sz w:val="44"/>
          <w:szCs w:val="44"/>
          <w:u w:val="none"/>
        </w:rPr>
        <w:t>F</w:t>
      </w:r>
      <w:r w:rsidR="00FE5B88">
        <w:rPr>
          <w:b/>
          <w:sz w:val="44"/>
          <w:szCs w:val="44"/>
          <w:u w:val="none"/>
        </w:rPr>
        <w:t>lat</w:t>
      </w:r>
      <w:r w:rsidR="003060B5">
        <w:rPr>
          <w:b/>
          <w:sz w:val="44"/>
          <w:szCs w:val="44"/>
          <w:u w:val="none"/>
        </w:rPr>
        <w:t xml:space="preserve"> file</w:t>
      </w:r>
      <w:r w:rsidR="0028128F" w:rsidRPr="0028128F">
        <w:rPr>
          <w:b/>
          <w:sz w:val="44"/>
          <w:szCs w:val="44"/>
          <w:u w:val="none"/>
        </w:rPr>
        <w:t xml:space="preserve"> </w:t>
      </w:r>
      <w:r w:rsidR="0028128F">
        <w:rPr>
          <w:b/>
          <w:sz w:val="44"/>
          <w:szCs w:val="44"/>
          <w:u w:val="none"/>
        </w:rPr>
        <w:t>Report</w:t>
      </w:r>
    </w:p>
    <w:p w14:paraId="7C8D15EF" w14:textId="77777777" w:rsidR="00672945" w:rsidRPr="00280C51" w:rsidRDefault="00672945" w:rsidP="008B67E1">
      <w:pPr>
        <w:pStyle w:val="T2DOCVersion"/>
        <w:pBdr>
          <w:bottom w:val="none" w:sz="0" w:space="0" w:color="auto"/>
        </w:pBdr>
        <w:ind w:left="2832" w:right="-2"/>
        <w:jc w:val="right"/>
      </w:pPr>
      <w:r w:rsidRPr="00280C51">
        <w:rPr>
          <w:b/>
          <w:sz w:val="32"/>
          <w:szCs w:val="32"/>
          <w:u w:val="none"/>
        </w:rPr>
        <w:t xml:space="preserve">File </w:t>
      </w:r>
      <w:r w:rsidR="00BA2B0B">
        <w:rPr>
          <w:b/>
          <w:sz w:val="32"/>
          <w:szCs w:val="32"/>
          <w:u w:val="none"/>
        </w:rPr>
        <w:t>f</w:t>
      </w:r>
      <w:r w:rsidRPr="00280C51">
        <w:rPr>
          <w:b/>
          <w:sz w:val="32"/>
          <w:szCs w:val="32"/>
          <w:u w:val="none"/>
        </w:rPr>
        <w:t xml:space="preserve">ormat </w:t>
      </w:r>
      <w:r w:rsidR="002C5FE2">
        <w:rPr>
          <w:b/>
          <w:sz w:val="32"/>
          <w:szCs w:val="32"/>
          <w:u w:val="none"/>
        </w:rPr>
        <w:t>s</w:t>
      </w:r>
      <w:r w:rsidRPr="00280C51">
        <w:rPr>
          <w:b/>
          <w:sz w:val="32"/>
          <w:szCs w:val="32"/>
          <w:u w:val="none"/>
        </w:rPr>
        <w:t>pecification</w:t>
      </w:r>
      <w:r w:rsidR="002C5FE2">
        <w:rPr>
          <w:b/>
          <w:sz w:val="32"/>
          <w:szCs w:val="32"/>
          <w:u w:val="none"/>
        </w:rPr>
        <w:t>s</w:t>
      </w:r>
    </w:p>
    <w:p w14:paraId="4B8F59E6" w14:textId="77777777" w:rsidR="00672945" w:rsidRPr="00280C51" w:rsidRDefault="00672945" w:rsidP="00E4762B">
      <w:pPr>
        <w:pStyle w:val="T2DOCVersion"/>
        <w:pBdr>
          <w:bottom w:val="none" w:sz="0" w:space="0" w:color="auto"/>
        </w:pBdr>
        <w:ind w:left="3544" w:right="-2"/>
        <w:jc w:val="right"/>
      </w:pPr>
    </w:p>
    <w:p w14:paraId="5578B1EF" w14:textId="77777777" w:rsidR="00672945" w:rsidRPr="00280C51" w:rsidRDefault="004E4113" w:rsidP="00E4762B">
      <w:pPr>
        <w:pStyle w:val="T2DOCVersion"/>
        <w:pBdr>
          <w:bottom w:val="none" w:sz="0" w:space="0" w:color="auto"/>
        </w:pBdr>
        <w:ind w:left="3544" w:right="-2"/>
        <w:jc w:val="right"/>
      </w:pPr>
      <w:r>
        <w:rPr>
          <w:noProof/>
          <w:lang w:val="es-ES_tradnl" w:eastAsia="es-ES_tradnl"/>
        </w:rPr>
        <mc:AlternateContent>
          <mc:Choice Requires="wps">
            <w:drawing>
              <wp:anchor distT="0" distB="0" distL="114299" distR="114299" simplePos="0" relativeHeight="251658240" behindDoc="0" locked="0" layoutInCell="1" allowOverlap="1" wp14:anchorId="18A4885B" wp14:editId="7B0FC174">
                <wp:simplePos x="0" y="0"/>
                <wp:positionH relativeFrom="column">
                  <wp:posOffset>3494404</wp:posOffset>
                </wp:positionH>
                <wp:positionV relativeFrom="paragraph">
                  <wp:posOffset>99695</wp:posOffset>
                </wp:positionV>
                <wp:extent cx="0" cy="3200400"/>
                <wp:effectExtent l="0" t="0" r="19050" b="19050"/>
                <wp:wrapNone/>
                <wp:docPr id="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3200400"/>
                        </a:xfrm>
                        <a:prstGeom prst="line">
                          <a:avLst/>
                        </a:prstGeom>
                        <a:noFill/>
                        <a:ln w="19050">
                          <a:solidFill>
                            <a:srgbClr val="3366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line w14:anchorId="58AD23CE" id="Line 10" o:spid="_x0000_s1026" style="position:absolute;flip:x;z-index:2516582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75.15pt,7.85pt" to="275.15pt,25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" strokecolor="#369" strokeweight="1.5pt"/>
            </w:pict>
          </mc:Fallback>
        </mc:AlternateContent>
      </w:r>
    </w:p>
    <w:p w14:paraId="124EEE73" w14:textId="77777777" w:rsidR="00672945" w:rsidRPr="00280C51" w:rsidRDefault="00672945" w:rsidP="00207515">
      <w:pPr>
        <w:pStyle w:val="T2Base"/>
      </w:pPr>
    </w:p>
    <w:p w14:paraId="791E7655" w14:textId="77777777" w:rsidR="00672945" w:rsidRPr="00280C51" w:rsidRDefault="00672945" w:rsidP="00207515">
      <w:pPr>
        <w:pStyle w:val="T2Base"/>
      </w:pPr>
    </w:p>
    <w:p w14:paraId="20AEA2CD" w14:textId="77777777" w:rsidR="00672945" w:rsidRPr="00280C51" w:rsidRDefault="00672945" w:rsidP="00207515">
      <w:pPr>
        <w:pStyle w:val="T2Base"/>
      </w:pPr>
      <w:r w:rsidRPr="00280C51">
        <w:t xml:space="preserve"> </w:t>
      </w:r>
    </w:p>
    <w:p w14:paraId="66A85921" w14:textId="77777777" w:rsidR="00672945" w:rsidRPr="00280C51" w:rsidRDefault="00672945" w:rsidP="00207515">
      <w:pPr>
        <w:pStyle w:val="T2Base"/>
      </w:pPr>
    </w:p>
    <w:tbl>
      <w:tblPr>
        <w:tblW w:w="0" w:type="auto"/>
        <w:tblInd w:w="212" w:type="dxa"/>
        <w:tblLayout w:type="fixed"/>
        <w:tblCellMar>
          <w:left w:w="70" w:type="dxa"/>
          <w:right w:w="70" w:type="dxa"/>
        </w:tblCellMar>
        <w:tblLook w:val="01E0" w:firstRow="1" w:lastRow="1" w:firstColumn="1" w:lastColumn="1" w:noHBand="0" w:noVBand="0"/>
      </w:tblPr>
      <w:tblGrid>
        <w:gridCol w:w="1985"/>
        <w:gridCol w:w="2976"/>
      </w:tblGrid>
      <w:tr w:rsidR="00672945" w:rsidRPr="00280C51" w14:paraId="25B5A542" w14:textId="77777777">
        <w:tc>
          <w:tcPr>
            <w:tcW w:w="1985" w:type="dxa"/>
          </w:tcPr>
          <w:p w14:paraId="63702BD7" w14:textId="77777777" w:rsidR="00672945" w:rsidRPr="00280C51" w:rsidRDefault="00672945" w:rsidP="00741D52">
            <w:pPr>
              <w:pStyle w:val="T2BaseArray"/>
              <w:jc w:val="right"/>
            </w:pPr>
            <w:r w:rsidRPr="00280C51">
              <w:t>Author</w:t>
            </w:r>
          </w:p>
        </w:tc>
        <w:tc>
          <w:tcPr>
            <w:tcW w:w="2976" w:type="dxa"/>
          </w:tcPr>
          <w:p w14:paraId="614EC3AD" w14:textId="4E958CA7" w:rsidR="00672945" w:rsidRPr="00280C51" w:rsidRDefault="0072475F" w:rsidP="00741D52">
            <w:pPr>
              <w:pStyle w:val="T2BaseArray"/>
            </w:pPr>
            <w:r>
              <w:t>4CB</w:t>
            </w:r>
          </w:p>
        </w:tc>
      </w:tr>
      <w:tr w:rsidR="00672945" w:rsidRPr="00280C51" w14:paraId="7B167484" w14:textId="77777777">
        <w:tc>
          <w:tcPr>
            <w:tcW w:w="1985" w:type="dxa"/>
          </w:tcPr>
          <w:p w14:paraId="44918D8C" w14:textId="77777777" w:rsidR="00672945" w:rsidRPr="00280C51" w:rsidRDefault="00672945" w:rsidP="00741D52">
            <w:pPr>
              <w:pStyle w:val="T2BaseArray"/>
              <w:jc w:val="right"/>
            </w:pPr>
            <w:r w:rsidRPr="00280C51">
              <w:t>Version</w:t>
            </w:r>
          </w:p>
        </w:tc>
        <w:tc>
          <w:tcPr>
            <w:tcW w:w="2976" w:type="dxa"/>
          </w:tcPr>
          <w:p w14:paraId="1EF01305" w14:textId="68DFA04C" w:rsidR="00672945" w:rsidRPr="00280C51" w:rsidRDefault="005076C0" w:rsidP="00AA44F9">
            <w:pPr>
              <w:pStyle w:val="T2BaseArray"/>
              <w:rPr>
                <w:color w:val="0000FF"/>
              </w:rPr>
            </w:pPr>
            <w:r>
              <w:t>0-0-</w:t>
            </w:r>
            <w:r w:rsidR="00B913E5">
              <w:t>4</w:t>
            </w:r>
          </w:p>
        </w:tc>
      </w:tr>
      <w:tr w:rsidR="00672945" w:rsidRPr="00280C51" w14:paraId="264E3E09" w14:textId="77777777">
        <w:tc>
          <w:tcPr>
            <w:tcW w:w="1985" w:type="dxa"/>
          </w:tcPr>
          <w:p w14:paraId="2780D3A8" w14:textId="77777777" w:rsidR="00672945" w:rsidRPr="00280C51" w:rsidRDefault="00672945" w:rsidP="00741D52">
            <w:pPr>
              <w:pStyle w:val="T2BaseArray"/>
              <w:jc w:val="right"/>
            </w:pPr>
            <w:r w:rsidRPr="00280C51">
              <w:t>Date</w:t>
            </w:r>
          </w:p>
        </w:tc>
        <w:tc>
          <w:tcPr>
            <w:tcW w:w="2976" w:type="dxa"/>
          </w:tcPr>
          <w:p w14:paraId="1444967F" w14:textId="4B9073DC" w:rsidR="00672945" w:rsidRPr="00280C51" w:rsidRDefault="00B913E5" w:rsidP="00B913E5">
            <w:pPr>
              <w:pStyle w:val="T2BaseArray"/>
            </w:pPr>
            <w:r>
              <w:t>27</w:t>
            </w:r>
            <w:r w:rsidR="005F7592">
              <w:t>/</w:t>
            </w:r>
            <w:r>
              <w:t>04</w:t>
            </w:r>
            <w:r w:rsidR="005F7592">
              <w:t>/20</w:t>
            </w:r>
            <w:r>
              <w:t>20</w:t>
            </w:r>
          </w:p>
        </w:tc>
      </w:tr>
      <w:tr w:rsidR="00672945" w:rsidRPr="00280C51" w14:paraId="4DB47FA1" w14:textId="77777777">
        <w:tc>
          <w:tcPr>
            <w:tcW w:w="1985" w:type="dxa"/>
          </w:tcPr>
          <w:p w14:paraId="22AEA614" w14:textId="77777777" w:rsidR="00672945" w:rsidRPr="00280C51" w:rsidRDefault="00672945" w:rsidP="00741D52">
            <w:pPr>
              <w:pStyle w:val="T2BaseArray"/>
              <w:jc w:val="right"/>
            </w:pPr>
            <w:r w:rsidRPr="00280C51">
              <w:t>Status</w:t>
            </w:r>
          </w:p>
        </w:tc>
        <w:tc>
          <w:tcPr>
            <w:tcW w:w="2976" w:type="dxa"/>
          </w:tcPr>
          <w:p w14:paraId="212619B2" w14:textId="77777777" w:rsidR="00672945" w:rsidRPr="00280C51" w:rsidRDefault="00D95425" w:rsidP="00741D52">
            <w:pPr>
              <w:pStyle w:val="T2BaseArray"/>
            </w:pPr>
            <w:r>
              <w:t>D</w:t>
            </w:r>
            <w:r w:rsidR="00646278">
              <w:t>raft</w:t>
            </w:r>
          </w:p>
        </w:tc>
      </w:tr>
      <w:tr w:rsidR="00672945" w:rsidRPr="00280C51" w14:paraId="609F81B0" w14:textId="77777777">
        <w:tc>
          <w:tcPr>
            <w:tcW w:w="1985" w:type="dxa"/>
          </w:tcPr>
          <w:p w14:paraId="209125A6" w14:textId="77777777" w:rsidR="00672945" w:rsidRPr="00280C51" w:rsidRDefault="00672945" w:rsidP="00741D52">
            <w:pPr>
              <w:pStyle w:val="T2BaseArray"/>
              <w:jc w:val="right"/>
            </w:pPr>
            <w:r w:rsidRPr="00280C51">
              <w:t>Classification</w:t>
            </w:r>
          </w:p>
        </w:tc>
        <w:tc>
          <w:tcPr>
            <w:tcW w:w="2976" w:type="dxa"/>
          </w:tcPr>
          <w:p w14:paraId="7B5E02D4" w14:textId="77777777" w:rsidR="00672945" w:rsidRPr="00280C51" w:rsidRDefault="00672945" w:rsidP="00741D52">
            <w:pPr>
              <w:pStyle w:val="T2BaseArray"/>
            </w:pPr>
          </w:p>
        </w:tc>
      </w:tr>
      <w:tr w:rsidR="00672945" w:rsidRPr="00280C51" w14:paraId="3CACCE63" w14:textId="77777777">
        <w:tc>
          <w:tcPr>
            <w:tcW w:w="1985" w:type="dxa"/>
          </w:tcPr>
          <w:p w14:paraId="623F34BF" w14:textId="77777777" w:rsidR="00672945" w:rsidRPr="00280C51" w:rsidRDefault="00672945" w:rsidP="00741D52">
            <w:pPr>
              <w:pStyle w:val="T2BaseArray"/>
              <w:jc w:val="right"/>
            </w:pPr>
            <w:r w:rsidRPr="00280C51">
              <w:t>Accessible</w:t>
            </w:r>
          </w:p>
        </w:tc>
        <w:tc>
          <w:tcPr>
            <w:tcW w:w="2976" w:type="dxa"/>
          </w:tcPr>
          <w:p w14:paraId="2DD76E3C" w14:textId="77777777" w:rsidR="00672945" w:rsidRPr="00280C51" w:rsidRDefault="00672945" w:rsidP="00741D52">
            <w:pPr>
              <w:pStyle w:val="T2BaseArray"/>
            </w:pPr>
          </w:p>
        </w:tc>
      </w:tr>
      <w:tr w:rsidR="00672945" w:rsidRPr="00280C51" w14:paraId="4888B9D0" w14:textId="77777777">
        <w:tc>
          <w:tcPr>
            <w:tcW w:w="1985" w:type="dxa"/>
          </w:tcPr>
          <w:p w14:paraId="4C767698" w14:textId="77777777" w:rsidR="00672945" w:rsidRPr="00280C51" w:rsidRDefault="00672945" w:rsidP="00741D52">
            <w:pPr>
              <w:pStyle w:val="T2BaseArray"/>
              <w:jc w:val="right"/>
            </w:pPr>
            <w:r w:rsidRPr="00280C51">
              <w:t>Classified until</w:t>
            </w:r>
          </w:p>
        </w:tc>
        <w:tc>
          <w:tcPr>
            <w:tcW w:w="2976" w:type="dxa"/>
          </w:tcPr>
          <w:p w14:paraId="77B07BC2" w14:textId="77777777" w:rsidR="00672945" w:rsidRPr="00280C51" w:rsidRDefault="00672945" w:rsidP="00741D52">
            <w:pPr>
              <w:pStyle w:val="T2BaseArray"/>
            </w:pPr>
          </w:p>
        </w:tc>
      </w:tr>
    </w:tbl>
    <w:p w14:paraId="404D2F9D" w14:textId="77777777" w:rsidR="00672945" w:rsidRPr="00280C51" w:rsidRDefault="00672945" w:rsidP="00B37DFD">
      <w:pPr>
        <w:pStyle w:val="T2Base"/>
      </w:pPr>
      <w:r w:rsidRPr="00280C51">
        <w:tab/>
      </w:r>
      <w:r w:rsidRPr="00280C51">
        <w:tab/>
      </w:r>
      <w:r w:rsidRPr="00280C51">
        <w:tab/>
      </w:r>
      <w:r w:rsidRPr="00280C51">
        <w:tab/>
      </w:r>
      <w:r w:rsidRPr="00280C51">
        <w:tab/>
      </w:r>
      <w:r w:rsidRPr="00280C51">
        <w:tab/>
      </w:r>
      <w:r w:rsidRPr="00280C51">
        <w:tab/>
      </w:r>
    </w:p>
    <w:p w14:paraId="6C2865B6" w14:textId="77777777" w:rsidR="00672945" w:rsidRPr="00280C51" w:rsidRDefault="00672945" w:rsidP="00B37DFD">
      <w:pPr>
        <w:pStyle w:val="T2Base"/>
      </w:pPr>
      <w:r w:rsidRPr="00280C51">
        <w:tab/>
      </w:r>
      <w:r w:rsidRPr="00280C51">
        <w:tab/>
      </w:r>
      <w:r w:rsidRPr="00280C51">
        <w:tab/>
      </w:r>
      <w:r w:rsidRPr="00280C51">
        <w:tab/>
      </w:r>
    </w:p>
    <w:p w14:paraId="64D2E27D" w14:textId="77777777" w:rsidR="00672945" w:rsidRDefault="004E4113" w:rsidP="00D951F9">
      <w:pPr>
        <w:pStyle w:val="T2Base"/>
      </w:pPr>
      <w:r>
        <w:rPr>
          <w:noProof/>
          <w:lang w:val="es-ES_tradnl" w:eastAsia="es-ES_tradnl"/>
        </w:rPr>
        <mc:AlternateContent>
          <mc:Choice Requires="wps">
            <w:drawing>
              <wp:anchor distT="4294967295" distB="4294967295" distL="114300" distR="114300" simplePos="0" relativeHeight="251657216" behindDoc="0" locked="0" layoutInCell="1" allowOverlap="1" wp14:anchorId="267D7A66" wp14:editId="36CD6D40">
                <wp:simplePos x="0" y="0"/>
                <wp:positionH relativeFrom="column">
                  <wp:posOffset>65405</wp:posOffset>
                </wp:positionH>
                <wp:positionV relativeFrom="paragraph">
                  <wp:posOffset>8889</wp:posOffset>
                </wp:positionV>
                <wp:extent cx="3429000" cy="0"/>
                <wp:effectExtent l="0" t="0" r="19050" b="19050"/>
                <wp:wrapNone/>
                <wp:docPr id="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429000" cy="0"/>
                        </a:xfrm>
                        <a:prstGeom prst="line">
                          <a:avLst/>
                        </a:prstGeom>
                        <a:noFill/>
                        <a:ln w="19050">
                          <a:solidFill>
                            <a:srgbClr val="3366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line w14:anchorId="2E3936D8" id="Line 11" o:spid="_x0000_s1026" style="position:absolute;flip:x;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15pt,.7pt" to="275.1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" strokecolor="#369" strokeweight="1.5pt"/>
            </w:pict>
          </mc:Fallback>
        </mc:AlternateContent>
      </w:r>
      <w:r w:rsidR="00672945">
        <w:br w:type="page"/>
      </w:r>
    </w:p>
    <w:p w14:paraId="0947BA7E" w14:textId="77777777" w:rsidR="00672945" w:rsidRPr="00951C10" w:rsidRDefault="00672945" w:rsidP="00951C10">
      <w:pPr>
        <w:pStyle w:val="Ttulo1"/>
        <w:rPr>
          <w:rFonts w:cs="Arial"/>
        </w:rPr>
      </w:pPr>
      <w:bookmarkStart w:id="0" w:name="_Toc373394214"/>
      <w:bookmarkStart w:id="1" w:name="_Toc25744120"/>
      <w:r w:rsidRPr="00951C10">
        <w:rPr>
          <w:rFonts w:cs="Arial"/>
        </w:rPr>
        <w:lastRenderedPageBreak/>
        <w:t>Table of Content</w:t>
      </w:r>
      <w:bookmarkEnd w:id="0"/>
      <w:bookmarkEnd w:id="1"/>
    </w:p>
    <w:p w14:paraId="47E77AFD" w14:textId="77777777" w:rsidR="00AA248C" w:rsidRDefault="00F914B0">
      <w:pPr>
        <w:pStyle w:val="TDC1"/>
        <w:rPr>
          <w:rFonts w:asciiTheme="minorHAnsi" w:eastAsiaTheme="minorEastAsia" w:hAnsiTheme="minorHAnsi" w:cstheme="minorBidi"/>
          <w:b w:val="0"/>
          <w:caps w:val="0"/>
          <w:noProof/>
          <w:sz w:val="22"/>
          <w:szCs w:val="22"/>
          <w:lang w:val="es-ES_tradnl" w:eastAsia="es-ES_tradnl"/>
        </w:rPr>
      </w:pPr>
      <w:r>
        <w:rPr>
          <w:b w:val="0"/>
          <w:caps w:val="0"/>
          <w:lang w:val="de-DE"/>
        </w:rPr>
        <w:fldChar w:fldCharType="begin"/>
      </w:r>
      <w:r w:rsidR="00672945">
        <w:rPr>
          <w:b w:val="0"/>
          <w:caps w:val="0"/>
          <w:lang w:val="de-DE"/>
        </w:rPr>
        <w:instrText xml:space="preserve"> TOC \o "1-4" \h \z \u </w:instrText>
      </w:r>
      <w:r>
        <w:rPr>
          <w:b w:val="0"/>
          <w:caps w:val="0"/>
          <w:lang w:val="de-DE"/>
        </w:rPr>
        <w:fldChar w:fldCharType="separate"/>
      </w:r>
      <w:hyperlink w:anchor="_Toc25744120" w:history="1">
        <w:r w:rsidR="00AA248C" w:rsidRPr="002C0D15">
          <w:rPr>
            <w:rStyle w:val="Hipervnculo"/>
            <w:rFonts w:cs="Arial"/>
            <w:noProof/>
          </w:rPr>
          <w:t>Table of Content</w:t>
        </w:r>
        <w:r w:rsidR="00AA248C">
          <w:rPr>
            <w:noProof/>
            <w:webHidden/>
          </w:rPr>
          <w:tab/>
        </w:r>
        <w:r w:rsidR="00AA248C">
          <w:rPr>
            <w:noProof/>
            <w:webHidden/>
          </w:rPr>
          <w:fldChar w:fldCharType="begin"/>
        </w:r>
        <w:r w:rsidR="00AA248C">
          <w:rPr>
            <w:noProof/>
            <w:webHidden/>
          </w:rPr>
          <w:instrText xml:space="preserve"> PAGEREF _Toc25744120 \h </w:instrText>
        </w:r>
        <w:r w:rsidR="00AA248C">
          <w:rPr>
            <w:noProof/>
            <w:webHidden/>
          </w:rPr>
        </w:r>
        <w:r w:rsidR="00AA248C">
          <w:rPr>
            <w:noProof/>
            <w:webHidden/>
          </w:rPr>
          <w:fldChar w:fldCharType="separate"/>
        </w:r>
        <w:r w:rsidR="00AA248C">
          <w:rPr>
            <w:noProof/>
            <w:webHidden/>
          </w:rPr>
          <w:t>2</w:t>
        </w:r>
        <w:r w:rsidR="00AA248C">
          <w:rPr>
            <w:noProof/>
            <w:webHidden/>
          </w:rPr>
          <w:fldChar w:fldCharType="end"/>
        </w:r>
      </w:hyperlink>
    </w:p>
    <w:p w14:paraId="166620EB" w14:textId="77777777" w:rsidR="00AA248C" w:rsidRDefault="00134866">
      <w:pPr>
        <w:pStyle w:val="TDC1"/>
        <w:rPr>
          <w:rFonts w:asciiTheme="minorHAnsi" w:eastAsiaTheme="minorEastAsia" w:hAnsiTheme="minorHAnsi" w:cstheme="minorBidi"/>
          <w:b w:val="0"/>
          <w:caps w:val="0"/>
          <w:noProof/>
          <w:sz w:val="22"/>
          <w:szCs w:val="22"/>
          <w:lang w:val="es-ES_tradnl" w:eastAsia="es-ES_tradnl"/>
        </w:rPr>
      </w:pPr>
      <w:hyperlink w:anchor="_Toc25744121" w:history="1">
        <w:r w:rsidR="00AA248C" w:rsidRPr="002C0D15">
          <w:rPr>
            <w:rStyle w:val="Hipervnculo"/>
            <w:rFonts w:cs="Arial"/>
            <w:noProof/>
          </w:rPr>
          <w:t>Introduction</w:t>
        </w:r>
        <w:r w:rsidR="00AA248C">
          <w:rPr>
            <w:noProof/>
            <w:webHidden/>
          </w:rPr>
          <w:tab/>
        </w:r>
        <w:r w:rsidR="00AA248C">
          <w:rPr>
            <w:noProof/>
            <w:webHidden/>
          </w:rPr>
          <w:fldChar w:fldCharType="begin"/>
        </w:r>
        <w:r w:rsidR="00AA248C">
          <w:rPr>
            <w:noProof/>
            <w:webHidden/>
          </w:rPr>
          <w:instrText xml:space="preserve"> PAGEREF _Toc25744121 \h </w:instrText>
        </w:r>
        <w:r w:rsidR="00AA248C">
          <w:rPr>
            <w:noProof/>
            <w:webHidden/>
          </w:rPr>
        </w:r>
        <w:r w:rsidR="00AA248C">
          <w:rPr>
            <w:noProof/>
            <w:webHidden/>
          </w:rPr>
          <w:fldChar w:fldCharType="separate"/>
        </w:r>
        <w:r w:rsidR="00AA248C">
          <w:rPr>
            <w:noProof/>
            <w:webHidden/>
          </w:rPr>
          <w:t>4</w:t>
        </w:r>
        <w:r w:rsidR="00AA248C">
          <w:rPr>
            <w:noProof/>
            <w:webHidden/>
          </w:rPr>
          <w:fldChar w:fldCharType="end"/>
        </w:r>
      </w:hyperlink>
    </w:p>
    <w:p w14:paraId="67098526" w14:textId="77777777" w:rsidR="00AA248C" w:rsidRDefault="00134866">
      <w:pPr>
        <w:pStyle w:val="TDC2"/>
        <w:rPr>
          <w:rFonts w:asciiTheme="minorHAnsi" w:eastAsiaTheme="minorEastAsia" w:hAnsiTheme="minorHAnsi" w:cstheme="minorBidi"/>
          <w:caps w:val="0"/>
          <w:sz w:val="22"/>
          <w:szCs w:val="22"/>
          <w:lang w:val="es-ES_tradnl" w:eastAsia="es-ES_tradnl"/>
        </w:rPr>
      </w:pPr>
      <w:hyperlink w:anchor="_Toc25744122" w:history="1">
        <w:r w:rsidR="00AA248C" w:rsidRPr="002C0D15">
          <w:rPr>
            <w:rStyle w:val="Hipervnculo"/>
          </w:rPr>
          <w:t>Context</w:t>
        </w:r>
        <w:r w:rsidR="00AA248C">
          <w:rPr>
            <w:webHidden/>
          </w:rPr>
          <w:tab/>
        </w:r>
        <w:r w:rsidR="00AA248C">
          <w:rPr>
            <w:webHidden/>
          </w:rPr>
          <w:fldChar w:fldCharType="begin"/>
        </w:r>
        <w:r w:rsidR="00AA248C">
          <w:rPr>
            <w:webHidden/>
          </w:rPr>
          <w:instrText xml:space="preserve"> PAGEREF _Toc25744122 \h </w:instrText>
        </w:r>
        <w:r w:rsidR="00AA248C">
          <w:rPr>
            <w:webHidden/>
          </w:rPr>
        </w:r>
        <w:r w:rsidR="00AA248C">
          <w:rPr>
            <w:webHidden/>
          </w:rPr>
          <w:fldChar w:fldCharType="separate"/>
        </w:r>
        <w:r w:rsidR="00AA248C">
          <w:rPr>
            <w:webHidden/>
          </w:rPr>
          <w:t>4</w:t>
        </w:r>
        <w:r w:rsidR="00AA248C">
          <w:rPr>
            <w:webHidden/>
          </w:rPr>
          <w:fldChar w:fldCharType="end"/>
        </w:r>
      </w:hyperlink>
    </w:p>
    <w:p w14:paraId="73460254" w14:textId="77777777" w:rsidR="00AA248C" w:rsidRDefault="00134866">
      <w:pPr>
        <w:pStyle w:val="TDC2"/>
        <w:rPr>
          <w:rFonts w:asciiTheme="minorHAnsi" w:eastAsiaTheme="minorEastAsia" w:hAnsiTheme="minorHAnsi" w:cstheme="minorBidi"/>
          <w:caps w:val="0"/>
          <w:sz w:val="22"/>
          <w:szCs w:val="22"/>
          <w:lang w:val="es-ES_tradnl" w:eastAsia="es-ES_tradnl"/>
        </w:rPr>
      </w:pPr>
      <w:hyperlink w:anchor="_Toc25744123" w:history="1">
        <w:r w:rsidR="00AA248C" w:rsidRPr="002C0D15">
          <w:rPr>
            <w:rStyle w:val="Hipervnculo"/>
          </w:rPr>
          <w:t>Purpose</w:t>
        </w:r>
        <w:r w:rsidR="00AA248C">
          <w:rPr>
            <w:webHidden/>
          </w:rPr>
          <w:tab/>
        </w:r>
        <w:r w:rsidR="00AA248C">
          <w:rPr>
            <w:webHidden/>
          </w:rPr>
          <w:fldChar w:fldCharType="begin"/>
        </w:r>
        <w:r w:rsidR="00AA248C">
          <w:rPr>
            <w:webHidden/>
          </w:rPr>
          <w:instrText xml:space="preserve"> PAGEREF _Toc25744123 \h </w:instrText>
        </w:r>
        <w:r w:rsidR="00AA248C">
          <w:rPr>
            <w:webHidden/>
          </w:rPr>
        </w:r>
        <w:r w:rsidR="00AA248C">
          <w:rPr>
            <w:webHidden/>
          </w:rPr>
          <w:fldChar w:fldCharType="separate"/>
        </w:r>
        <w:r w:rsidR="00AA248C">
          <w:rPr>
            <w:webHidden/>
          </w:rPr>
          <w:t>4</w:t>
        </w:r>
        <w:r w:rsidR="00AA248C">
          <w:rPr>
            <w:webHidden/>
          </w:rPr>
          <w:fldChar w:fldCharType="end"/>
        </w:r>
      </w:hyperlink>
    </w:p>
    <w:p w14:paraId="5FD45690" w14:textId="77777777" w:rsidR="00AA248C" w:rsidRDefault="00134866">
      <w:pPr>
        <w:pStyle w:val="TDC1"/>
        <w:rPr>
          <w:rFonts w:asciiTheme="minorHAnsi" w:eastAsiaTheme="minorEastAsia" w:hAnsiTheme="minorHAnsi" w:cstheme="minorBidi"/>
          <w:b w:val="0"/>
          <w:caps w:val="0"/>
          <w:noProof/>
          <w:sz w:val="22"/>
          <w:szCs w:val="22"/>
          <w:lang w:val="es-ES_tradnl" w:eastAsia="es-ES_tradnl"/>
        </w:rPr>
      </w:pPr>
      <w:hyperlink w:anchor="_Toc25744124" w:history="1">
        <w:r w:rsidR="00AA248C" w:rsidRPr="002C0D15">
          <w:rPr>
            <w:rStyle w:val="Hipervnculo"/>
            <w:rFonts w:cs="Arial"/>
            <w:noProof/>
          </w:rPr>
          <w:t>File Technical Specification</w:t>
        </w:r>
        <w:r w:rsidR="00AA248C">
          <w:rPr>
            <w:noProof/>
            <w:webHidden/>
          </w:rPr>
          <w:tab/>
        </w:r>
        <w:r w:rsidR="00AA248C">
          <w:rPr>
            <w:noProof/>
            <w:webHidden/>
          </w:rPr>
          <w:fldChar w:fldCharType="begin"/>
        </w:r>
        <w:r w:rsidR="00AA248C">
          <w:rPr>
            <w:noProof/>
            <w:webHidden/>
          </w:rPr>
          <w:instrText xml:space="preserve"> PAGEREF _Toc25744124 \h </w:instrText>
        </w:r>
        <w:r w:rsidR="00AA248C">
          <w:rPr>
            <w:noProof/>
            <w:webHidden/>
          </w:rPr>
        </w:r>
        <w:r w:rsidR="00AA248C">
          <w:rPr>
            <w:noProof/>
            <w:webHidden/>
          </w:rPr>
          <w:fldChar w:fldCharType="separate"/>
        </w:r>
        <w:r w:rsidR="00AA248C">
          <w:rPr>
            <w:noProof/>
            <w:webHidden/>
          </w:rPr>
          <w:t>4</w:t>
        </w:r>
        <w:r w:rsidR="00AA248C">
          <w:rPr>
            <w:noProof/>
            <w:webHidden/>
          </w:rPr>
          <w:fldChar w:fldCharType="end"/>
        </w:r>
      </w:hyperlink>
    </w:p>
    <w:p w14:paraId="7009AA80" w14:textId="77777777" w:rsidR="00AA248C" w:rsidRDefault="00134866">
      <w:pPr>
        <w:pStyle w:val="TDC2"/>
        <w:rPr>
          <w:rFonts w:asciiTheme="minorHAnsi" w:eastAsiaTheme="minorEastAsia" w:hAnsiTheme="minorHAnsi" w:cstheme="minorBidi"/>
          <w:caps w:val="0"/>
          <w:sz w:val="22"/>
          <w:szCs w:val="22"/>
          <w:lang w:val="es-ES_tradnl" w:eastAsia="es-ES_tradnl"/>
        </w:rPr>
      </w:pPr>
      <w:hyperlink w:anchor="_Toc25744125" w:history="1">
        <w:r w:rsidR="00AA248C" w:rsidRPr="002C0D15">
          <w:rPr>
            <w:rStyle w:val="Hipervnculo"/>
          </w:rPr>
          <w:t>Identification and Routing</w:t>
        </w:r>
        <w:r w:rsidR="00AA248C">
          <w:rPr>
            <w:webHidden/>
          </w:rPr>
          <w:tab/>
        </w:r>
        <w:r w:rsidR="00AA248C">
          <w:rPr>
            <w:webHidden/>
          </w:rPr>
          <w:fldChar w:fldCharType="begin"/>
        </w:r>
        <w:r w:rsidR="00AA248C">
          <w:rPr>
            <w:webHidden/>
          </w:rPr>
          <w:instrText xml:space="preserve"> PAGEREF _Toc25744125 \h </w:instrText>
        </w:r>
        <w:r w:rsidR="00AA248C">
          <w:rPr>
            <w:webHidden/>
          </w:rPr>
        </w:r>
        <w:r w:rsidR="00AA248C">
          <w:rPr>
            <w:webHidden/>
          </w:rPr>
          <w:fldChar w:fldCharType="separate"/>
        </w:r>
        <w:r w:rsidR="00AA248C">
          <w:rPr>
            <w:webHidden/>
          </w:rPr>
          <w:t>4</w:t>
        </w:r>
        <w:r w:rsidR="00AA248C">
          <w:rPr>
            <w:webHidden/>
          </w:rPr>
          <w:fldChar w:fldCharType="end"/>
        </w:r>
      </w:hyperlink>
    </w:p>
    <w:p w14:paraId="3DDEE8AF" w14:textId="77777777" w:rsidR="00AA248C" w:rsidRDefault="00134866">
      <w:pPr>
        <w:pStyle w:val="TDC2"/>
        <w:rPr>
          <w:rFonts w:asciiTheme="minorHAnsi" w:eastAsiaTheme="minorEastAsia" w:hAnsiTheme="minorHAnsi" w:cstheme="minorBidi"/>
          <w:caps w:val="0"/>
          <w:sz w:val="22"/>
          <w:szCs w:val="22"/>
          <w:lang w:val="es-ES_tradnl" w:eastAsia="es-ES_tradnl"/>
        </w:rPr>
      </w:pPr>
      <w:hyperlink w:anchor="_Toc25744126" w:history="1">
        <w:r w:rsidR="00AA248C" w:rsidRPr="002C0D15">
          <w:rPr>
            <w:rStyle w:val="Hipervnculo"/>
          </w:rPr>
          <w:t>Structure</w:t>
        </w:r>
        <w:r w:rsidR="00AA248C">
          <w:rPr>
            <w:webHidden/>
          </w:rPr>
          <w:tab/>
        </w:r>
        <w:r w:rsidR="00AA248C">
          <w:rPr>
            <w:webHidden/>
          </w:rPr>
          <w:fldChar w:fldCharType="begin"/>
        </w:r>
        <w:r w:rsidR="00AA248C">
          <w:rPr>
            <w:webHidden/>
          </w:rPr>
          <w:instrText xml:space="preserve"> PAGEREF _Toc25744126 \h </w:instrText>
        </w:r>
        <w:r w:rsidR="00AA248C">
          <w:rPr>
            <w:webHidden/>
          </w:rPr>
        </w:r>
        <w:r w:rsidR="00AA248C">
          <w:rPr>
            <w:webHidden/>
          </w:rPr>
          <w:fldChar w:fldCharType="separate"/>
        </w:r>
        <w:r w:rsidR="00AA248C">
          <w:rPr>
            <w:webHidden/>
          </w:rPr>
          <w:t>5</w:t>
        </w:r>
        <w:r w:rsidR="00AA248C">
          <w:rPr>
            <w:webHidden/>
          </w:rPr>
          <w:fldChar w:fldCharType="end"/>
        </w:r>
      </w:hyperlink>
    </w:p>
    <w:p w14:paraId="2B9168E7" w14:textId="77777777" w:rsidR="00AA248C" w:rsidRDefault="00134866">
      <w:pPr>
        <w:pStyle w:val="TDC3"/>
        <w:rPr>
          <w:rFonts w:asciiTheme="minorHAnsi" w:eastAsiaTheme="minorEastAsia" w:hAnsiTheme="minorHAnsi" w:cstheme="minorBidi"/>
          <w:b w:val="0"/>
          <w:noProof/>
          <w:sz w:val="22"/>
          <w:szCs w:val="22"/>
          <w:lang w:val="es-ES_tradnl" w:eastAsia="es-ES_tradnl"/>
        </w:rPr>
      </w:pPr>
      <w:hyperlink w:anchor="_Toc25744127" w:history="1">
        <w:r w:rsidR="00AA248C" w:rsidRPr="002C0D15">
          <w:rPr>
            <w:rStyle w:val="Hipervnculo"/>
            <w:noProof/>
          </w:rPr>
          <w:t>XML Schema for the Request</w:t>
        </w:r>
        <w:r w:rsidR="00AA248C">
          <w:rPr>
            <w:noProof/>
            <w:webHidden/>
          </w:rPr>
          <w:tab/>
        </w:r>
        <w:r w:rsidR="00AA248C">
          <w:rPr>
            <w:noProof/>
            <w:webHidden/>
          </w:rPr>
          <w:fldChar w:fldCharType="begin"/>
        </w:r>
        <w:r w:rsidR="00AA248C">
          <w:rPr>
            <w:noProof/>
            <w:webHidden/>
          </w:rPr>
          <w:instrText xml:space="preserve"> PAGEREF _Toc25744127 \h </w:instrText>
        </w:r>
        <w:r w:rsidR="00AA248C">
          <w:rPr>
            <w:noProof/>
            <w:webHidden/>
          </w:rPr>
        </w:r>
        <w:r w:rsidR="00AA248C">
          <w:rPr>
            <w:noProof/>
            <w:webHidden/>
          </w:rPr>
          <w:fldChar w:fldCharType="separate"/>
        </w:r>
        <w:r w:rsidR="00AA248C">
          <w:rPr>
            <w:noProof/>
            <w:webHidden/>
          </w:rPr>
          <w:t>5</w:t>
        </w:r>
        <w:r w:rsidR="00AA248C">
          <w:rPr>
            <w:noProof/>
            <w:webHidden/>
          </w:rPr>
          <w:fldChar w:fldCharType="end"/>
        </w:r>
      </w:hyperlink>
    </w:p>
    <w:p w14:paraId="04722BE8" w14:textId="77777777" w:rsidR="00AA248C" w:rsidRDefault="00134866">
      <w:pPr>
        <w:pStyle w:val="TDC3"/>
        <w:rPr>
          <w:rFonts w:asciiTheme="minorHAnsi" w:eastAsiaTheme="minorEastAsia" w:hAnsiTheme="minorHAnsi" w:cstheme="minorBidi"/>
          <w:b w:val="0"/>
          <w:noProof/>
          <w:sz w:val="22"/>
          <w:szCs w:val="22"/>
          <w:lang w:val="es-ES_tradnl" w:eastAsia="es-ES_tradnl"/>
        </w:rPr>
      </w:pPr>
      <w:hyperlink w:anchor="_Toc25744128" w:history="1">
        <w:r w:rsidR="00AA248C" w:rsidRPr="002C0D15">
          <w:rPr>
            <w:rStyle w:val="Hipervnculo"/>
            <w:noProof/>
          </w:rPr>
          <w:t>Example of XML file</w:t>
        </w:r>
        <w:r w:rsidR="00AA248C">
          <w:rPr>
            <w:noProof/>
            <w:webHidden/>
          </w:rPr>
          <w:tab/>
        </w:r>
        <w:r w:rsidR="00AA248C">
          <w:rPr>
            <w:noProof/>
            <w:webHidden/>
          </w:rPr>
          <w:fldChar w:fldCharType="begin"/>
        </w:r>
        <w:r w:rsidR="00AA248C">
          <w:rPr>
            <w:noProof/>
            <w:webHidden/>
          </w:rPr>
          <w:instrText xml:space="preserve"> PAGEREF _Toc25744128 \h </w:instrText>
        </w:r>
        <w:r w:rsidR="00AA248C">
          <w:rPr>
            <w:noProof/>
            <w:webHidden/>
          </w:rPr>
        </w:r>
        <w:r w:rsidR="00AA248C">
          <w:rPr>
            <w:noProof/>
            <w:webHidden/>
          </w:rPr>
          <w:fldChar w:fldCharType="separate"/>
        </w:r>
        <w:r w:rsidR="00AA248C">
          <w:rPr>
            <w:noProof/>
            <w:webHidden/>
          </w:rPr>
          <w:t>6</w:t>
        </w:r>
        <w:r w:rsidR="00AA248C">
          <w:rPr>
            <w:noProof/>
            <w:webHidden/>
          </w:rPr>
          <w:fldChar w:fldCharType="end"/>
        </w:r>
      </w:hyperlink>
    </w:p>
    <w:p w14:paraId="2B0B096C" w14:textId="77777777" w:rsidR="00AA248C" w:rsidRDefault="00134866">
      <w:pPr>
        <w:pStyle w:val="TDC3"/>
        <w:rPr>
          <w:rFonts w:asciiTheme="minorHAnsi" w:eastAsiaTheme="minorEastAsia" w:hAnsiTheme="minorHAnsi" w:cstheme="minorBidi"/>
          <w:b w:val="0"/>
          <w:noProof/>
          <w:sz w:val="22"/>
          <w:szCs w:val="22"/>
          <w:lang w:val="es-ES_tradnl" w:eastAsia="es-ES_tradnl"/>
        </w:rPr>
      </w:pPr>
      <w:hyperlink w:anchor="_Toc25744129" w:history="1">
        <w:r w:rsidR="00AA248C" w:rsidRPr="002C0D15">
          <w:rPr>
            <w:rStyle w:val="Hipervnculo"/>
            <w:rFonts w:cs="Arial"/>
            <w:noProof/>
          </w:rPr>
          <w:t>Encoding</w:t>
        </w:r>
        <w:r w:rsidR="00AA248C">
          <w:rPr>
            <w:noProof/>
            <w:webHidden/>
          </w:rPr>
          <w:tab/>
        </w:r>
        <w:r w:rsidR="00AA248C">
          <w:rPr>
            <w:noProof/>
            <w:webHidden/>
          </w:rPr>
          <w:fldChar w:fldCharType="begin"/>
        </w:r>
        <w:r w:rsidR="00AA248C">
          <w:rPr>
            <w:noProof/>
            <w:webHidden/>
          </w:rPr>
          <w:instrText xml:space="preserve"> PAGEREF _Toc25744129 \h </w:instrText>
        </w:r>
        <w:r w:rsidR="00AA248C">
          <w:rPr>
            <w:noProof/>
            <w:webHidden/>
          </w:rPr>
        </w:r>
        <w:r w:rsidR="00AA248C">
          <w:rPr>
            <w:noProof/>
            <w:webHidden/>
          </w:rPr>
          <w:fldChar w:fldCharType="separate"/>
        </w:r>
        <w:r w:rsidR="00AA248C">
          <w:rPr>
            <w:noProof/>
            <w:webHidden/>
          </w:rPr>
          <w:t>6</w:t>
        </w:r>
        <w:r w:rsidR="00AA248C">
          <w:rPr>
            <w:noProof/>
            <w:webHidden/>
          </w:rPr>
          <w:fldChar w:fldCharType="end"/>
        </w:r>
      </w:hyperlink>
    </w:p>
    <w:p w14:paraId="6175392B" w14:textId="77777777" w:rsidR="00AA248C" w:rsidRDefault="00134866">
      <w:pPr>
        <w:pStyle w:val="TDC3"/>
        <w:rPr>
          <w:rFonts w:asciiTheme="minorHAnsi" w:eastAsiaTheme="minorEastAsia" w:hAnsiTheme="minorHAnsi" w:cstheme="minorBidi"/>
          <w:b w:val="0"/>
          <w:noProof/>
          <w:sz w:val="22"/>
          <w:szCs w:val="22"/>
          <w:lang w:val="es-ES_tradnl" w:eastAsia="es-ES_tradnl"/>
        </w:rPr>
      </w:pPr>
      <w:hyperlink w:anchor="_Toc25744130" w:history="1">
        <w:r w:rsidR="00AA248C" w:rsidRPr="002C0D15">
          <w:rPr>
            <w:rStyle w:val="Hipervnculo"/>
            <w:noProof/>
          </w:rPr>
          <w:t>Default Values</w:t>
        </w:r>
        <w:r w:rsidR="00AA248C">
          <w:rPr>
            <w:noProof/>
            <w:webHidden/>
          </w:rPr>
          <w:tab/>
        </w:r>
        <w:r w:rsidR="00AA248C">
          <w:rPr>
            <w:noProof/>
            <w:webHidden/>
          </w:rPr>
          <w:fldChar w:fldCharType="begin"/>
        </w:r>
        <w:r w:rsidR="00AA248C">
          <w:rPr>
            <w:noProof/>
            <w:webHidden/>
          </w:rPr>
          <w:instrText xml:space="preserve"> PAGEREF _Toc25744130 \h </w:instrText>
        </w:r>
        <w:r w:rsidR="00AA248C">
          <w:rPr>
            <w:noProof/>
            <w:webHidden/>
          </w:rPr>
        </w:r>
        <w:r w:rsidR="00AA248C">
          <w:rPr>
            <w:noProof/>
            <w:webHidden/>
          </w:rPr>
          <w:fldChar w:fldCharType="separate"/>
        </w:r>
        <w:r w:rsidR="00AA248C">
          <w:rPr>
            <w:noProof/>
            <w:webHidden/>
          </w:rPr>
          <w:t>6</w:t>
        </w:r>
        <w:r w:rsidR="00AA248C">
          <w:rPr>
            <w:noProof/>
            <w:webHidden/>
          </w:rPr>
          <w:fldChar w:fldCharType="end"/>
        </w:r>
      </w:hyperlink>
    </w:p>
    <w:p w14:paraId="691F04A7" w14:textId="77777777" w:rsidR="00AA248C" w:rsidRDefault="00134866">
      <w:pPr>
        <w:pStyle w:val="TDC3"/>
        <w:rPr>
          <w:rFonts w:asciiTheme="minorHAnsi" w:eastAsiaTheme="minorEastAsia" w:hAnsiTheme="minorHAnsi" w:cstheme="minorBidi"/>
          <w:b w:val="0"/>
          <w:noProof/>
          <w:sz w:val="22"/>
          <w:szCs w:val="22"/>
          <w:lang w:val="es-ES_tradnl" w:eastAsia="es-ES_tradnl"/>
        </w:rPr>
      </w:pPr>
      <w:hyperlink w:anchor="_Toc25744131" w:history="1">
        <w:r w:rsidR="00AA248C" w:rsidRPr="002C0D15">
          <w:rPr>
            <w:rStyle w:val="Hipervnculo"/>
            <w:rFonts w:cs="Arial"/>
            <w:noProof/>
          </w:rPr>
          <w:t>ISO 15022 Interoperability</w:t>
        </w:r>
        <w:r w:rsidR="00AA248C">
          <w:rPr>
            <w:noProof/>
            <w:webHidden/>
          </w:rPr>
          <w:tab/>
        </w:r>
        <w:r w:rsidR="00AA248C">
          <w:rPr>
            <w:noProof/>
            <w:webHidden/>
          </w:rPr>
          <w:fldChar w:fldCharType="begin"/>
        </w:r>
        <w:r w:rsidR="00AA248C">
          <w:rPr>
            <w:noProof/>
            <w:webHidden/>
          </w:rPr>
          <w:instrText xml:space="preserve"> PAGEREF _Toc25744131 \h </w:instrText>
        </w:r>
        <w:r w:rsidR="00AA248C">
          <w:rPr>
            <w:noProof/>
            <w:webHidden/>
          </w:rPr>
        </w:r>
        <w:r w:rsidR="00AA248C">
          <w:rPr>
            <w:noProof/>
            <w:webHidden/>
          </w:rPr>
          <w:fldChar w:fldCharType="separate"/>
        </w:r>
        <w:r w:rsidR="00AA248C">
          <w:rPr>
            <w:noProof/>
            <w:webHidden/>
          </w:rPr>
          <w:t>6</w:t>
        </w:r>
        <w:r w:rsidR="00AA248C">
          <w:rPr>
            <w:noProof/>
            <w:webHidden/>
          </w:rPr>
          <w:fldChar w:fldCharType="end"/>
        </w:r>
      </w:hyperlink>
    </w:p>
    <w:p w14:paraId="6602794B" w14:textId="77777777" w:rsidR="00AA248C" w:rsidRDefault="00134866">
      <w:pPr>
        <w:pStyle w:val="TDC3"/>
        <w:rPr>
          <w:rFonts w:asciiTheme="minorHAnsi" w:eastAsiaTheme="minorEastAsia" w:hAnsiTheme="minorHAnsi" w:cstheme="minorBidi"/>
          <w:b w:val="0"/>
          <w:noProof/>
          <w:sz w:val="22"/>
          <w:szCs w:val="22"/>
          <w:lang w:val="es-ES_tradnl" w:eastAsia="es-ES_tradnl"/>
        </w:rPr>
      </w:pPr>
      <w:hyperlink w:anchor="_Toc25744132" w:history="1">
        <w:r w:rsidR="00AA248C" w:rsidRPr="002C0D15">
          <w:rPr>
            <w:rStyle w:val="Hipervnculo"/>
            <w:rFonts w:cs="Arial"/>
            <w:noProof/>
          </w:rPr>
          <w:t>Character Set</w:t>
        </w:r>
        <w:r w:rsidR="00AA248C">
          <w:rPr>
            <w:noProof/>
            <w:webHidden/>
          </w:rPr>
          <w:tab/>
        </w:r>
        <w:r w:rsidR="00AA248C">
          <w:rPr>
            <w:noProof/>
            <w:webHidden/>
          </w:rPr>
          <w:fldChar w:fldCharType="begin"/>
        </w:r>
        <w:r w:rsidR="00AA248C">
          <w:rPr>
            <w:noProof/>
            <w:webHidden/>
          </w:rPr>
          <w:instrText xml:space="preserve"> PAGEREF _Toc25744132 \h </w:instrText>
        </w:r>
        <w:r w:rsidR="00AA248C">
          <w:rPr>
            <w:noProof/>
            <w:webHidden/>
          </w:rPr>
        </w:r>
        <w:r w:rsidR="00AA248C">
          <w:rPr>
            <w:noProof/>
            <w:webHidden/>
          </w:rPr>
          <w:fldChar w:fldCharType="separate"/>
        </w:r>
        <w:r w:rsidR="00AA248C">
          <w:rPr>
            <w:noProof/>
            <w:webHidden/>
          </w:rPr>
          <w:t>6</w:t>
        </w:r>
        <w:r w:rsidR="00AA248C">
          <w:rPr>
            <w:noProof/>
            <w:webHidden/>
          </w:rPr>
          <w:fldChar w:fldCharType="end"/>
        </w:r>
      </w:hyperlink>
    </w:p>
    <w:p w14:paraId="07F43167" w14:textId="77777777" w:rsidR="00AA248C" w:rsidRDefault="00134866">
      <w:pPr>
        <w:pStyle w:val="TDC1"/>
        <w:rPr>
          <w:rFonts w:asciiTheme="minorHAnsi" w:eastAsiaTheme="minorEastAsia" w:hAnsiTheme="minorHAnsi" w:cstheme="minorBidi"/>
          <w:b w:val="0"/>
          <w:caps w:val="0"/>
          <w:noProof/>
          <w:sz w:val="22"/>
          <w:szCs w:val="22"/>
          <w:lang w:val="es-ES_tradnl" w:eastAsia="es-ES_tradnl"/>
        </w:rPr>
      </w:pPr>
      <w:hyperlink w:anchor="_Toc25744133" w:history="1">
        <w:r w:rsidR="00AA248C" w:rsidRPr="002C0D15">
          <w:rPr>
            <w:rStyle w:val="Hipervnculo"/>
            <w:rFonts w:cs="Arial"/>
            <w:noProof/>
          </w:rPr>
          <w:t>Format of Structured Files</w:t>
        </w:r>
        <w:r w:rsidR="00AA248C">
          <w:rPr>
            <w:noProof/>
            <w:webHidden/>
          </w:rPr>
          <w:tab/>
        </w:r>
        <w:r w:rsidR="00AA248C">
          <w:rPr>
            <w:noProof/>
            <w:webHidden/>
          </w:rPr>
          <w:fldChar w:fldCharType="begin"/>
        </w:r>
        <w:r w:rsidR="00AA248C">
          <w:rPr>
            <w:noProof/>
            <w:webHidden/>
          </w:rPr>
          <w:instrText xml:space="preserve"> PAGEREF _Toc25744133 \h </w:instrText>
        </w:r>
        <w:r w:rsidR="00AA248C">
          <w:rPr>
            <w:noProof/>
            <w:webHidden/>
          </w:rPr>
        </w:r>
        <w:r w:rsidR="00AA248C">
          <w:rPr>
            <w:noProof/>
            <w:webHidden/>
          </w:rPr>
          <w:fldChar w:fldCharType="separate"/>
        </w:r>
        <w:r w:rsidR="00AA248C">
          <w:rPr>
            <w:noProof/>
            <w:webHidden/>
          </w:rPr>
          <w:t>7</w:t>
        </w:r>
        <w:r w:rsidR="00AA248C">
          <w:rPr>
            <w:noProof/>
            <w:webHidden/>
          </w:rPr>
          <w:fldChar w:fldCharType="end"/>
        </w:r>
      </w:hyperlink>
    </w:p>
    <w:p w14:paraId="3E17F943" w14:textId="77777777" w:rsidR="00AA248C" w:rsidRDefault="00134866">
      <w:pPr>
        <w:pStyle w:val="TDC2"/>
        <w:rPr>
          <w:rFonts w:asciiTheme="minorHAnsi" w:eastAsiaTheme="minorEastAsia" w:hAnsiTheme="minorHAnsi" w:cstheme="minorBidi"/>
          <w:caps w:val="0"/>
          <w:sz w:val="22"/>
          <w:szCs w:val="22"/>
          <w:lang w:val="es-ES_tradnl" w:eastAsia="es-ES_tradnl"/>
        </w:rPr>
      </w:pPr>
      <w:hyperlink w:anchor="_Toc25744134" w:history="1">
        <w:r w:rsidR="00AA248C" w:rsidRPr="002C0D15">
          <w:rPr>
            <w:rStyle w:val="Hipervnculo"/>
          </w:rPr>
          <w:t>Record Types</w:t>
        </w:r>
        <w:r w:rsidR="00AA248C">
          <w:rPr>
            <w:webHidden/>
          </w:rPr>
          <w:tab/>
        </w:r>
        <w:r w:rsidR="00AA248C">
          <w:rPr>
            <w:webHidden/>
          </w:rPr>
          <w:fldChar w:fldCharType="begin"/>
        </w:r>
        <w:r w:rsidR="00AA248C">
          <w:rPr>
            <w:webHidden/>
          </w:rPr>
          <w:instrText xml:space="preserve"> PAGEREF _Toc25744134 \h </w:instrText>
        </w:r>
        <w:r w:rsidR="00AA248C">
          <w:rPr>
            <w:webHidden/>
          </w:rPr>
        </w:r>
        <w:r w:rsidR="00AA248C">
          <w:rPr>
            <w:webHidden/>
          </w:rPr>
          <w:fldChar w:fldCharType="separate"/>
        </w:r>
        <w:r w:rsidR="00AA248C">
          <w:rPr>
            <w:webHidden/>
          </w:rPr>
          <w:t>7</w:t>
        </w:r>
        <w:r w:rsidR="00AA248C">
          <w:rPr>
            <w:webHidden/>
          </w:rPr>
          <w:fldChar w:fldCharType="end"/>
        </w:r>
      </w:hyperlink>
    </w:p>
    <w:p w14:paraId="38C245B3" w14:textId="77777777" w:rsidR="00AA248C" w:rsidRDefault="00134866">
      <w:pPr>
        <w:pStyle w:val="TDC2"/>
        <w:rPr>
          <w:rFonts w:asciiTheme="minorHAnsi" w:eastAsiaTheme="minorEastAsia" w:hAnsiTheme="minorHAnsi" w:cstheme="minorBidi"/>
          <w:caps w:val="0"/>
          <w:sz w:val="22"/>
          <w:szCs w:val="22"/>
          <w:lang w:val="es-ES_tradnl" w:eastAsia="es-ES_tradnl"/>
        </w:rPr>
      </w:pPr>
      <w:hyperlink w:anchor="_Toc25744135" w:history="1">
        <w:r w:rsidR="00AA248C" w:rsidRPr="002C0D15">
          <w:rPr>
            <w:rStyle w:val="Hipervnculo"/>
          </w:rPr>
          <w:t>Field Types</w:t>
        </w:r>
        <w:r w:rsidR="00AA248C">
          <w:rPr>
            <w:webHidden/>
          </w:rPr>
          <w:tab/>
        </w:r>
        <w:r w:rsidR="00AA248C">
          <w:rPr>
            <w:webHidden/>
          </w:rPr>
          <w:fldChar w:fldCharType="begin"/>
        </w:r>
        <w:r w:rsidR="00AA248C">
          <w:rPr>
            <w:webHidden/>
          </w:rPr>
          <w:instrText xml:space="preserve"> PAGEREF _Toc25744135 \h </w:instrText>
        </w:r>
        <w:r w:rsidR="00AA248C">
          <w:rPr>
            <w:webHidden/>
          </w:rPr>
        </w:r>
        <w:r w:rsidR="00AA248C">
          <w:rPr>
            <w:webHidden/>
          </w:rPr>
          <w:fldChar w:fldCharType="separate"/>
        </w:r>
        <w:r w:rsidR="00AA248C">
          <w:rPr>
            <w:webHidden/>
          </w:rPr>
          <w:t>7</w:t>
        </w:r>
        <w:r w:rsidR="00AA248C">
          <w:rPr>
            <w:webHidden/>
          </w:rPr>
          <w:fldChar w:fldCharType="end"/>
        </w:r>
      </w:hyperlink>
    </w:p>
    <w:p w14:paraId="0FF8AD03" w14:textId="77777777" w:rsidR="00AA248C" w:rsidRDefault="00134866">
      <w:pPr>
        <w:pStyle w:val="TDC2"/>
        <w:rPr>
          <w:rFonts w:asciiTheme="minorHAnsi" w:eastAsiaTheme="minorEastAsia" w:hAnsiTheme="minorHAnsi" w:cstheme="minorBidi"/>
          <w:caps w:val="0"/>
          <w:sz w:val="22"/>
          <w:szCs w:val="22"/>
          <w:lang w:val="es-ES_tradnl" w:eastAsia="es-ES_tradnl"/>
        </w:rPr>
      </w:pPr>
      <w:hyperlink w:anchor="_Toc25744136" w:history="1">
        <w:r w:rsidR="00AA248C" w:rsidRPr="002C0D15">
          <w:rPr>
            <w:rStyle w:val="Hipervnculo"/>
          </w:rPr>
          <w:t>Data Format Types</w:t>
        </w:r>
        <w:r w:rsidR="00AA248C">
          <w:rPr>
            <w:webHidden/>
          </w:rPr>
          <w:tab/>
        </w:r>
        <w:r w:rsidR="00AA248C">
          <w:rPr>
            <w:webHidden/>
          </w:rPr>
          <w:fldChar w:fldCharType="begin"/>
        </w:r>
        <w:r w:rsidR="00AA248C">
          <w:rPr>
            <w:webHidden/>
          </w:rPr>
          <w:instrText xml:space="preserve"> PAGEREF _Toc25744136 \h </w:instrText>
        </w:r>
        <w:r w:rsidR="00AA248C">
          <w:rPr>
            <w:webHidden/>
          </w:rPr>
        </w:r>
        <w:r w:rsidR="00AA248C">
          <w:rPr>
            <w:webHidden/>
          </w:rPr>
          <w:fldChar w:fldCharType="separate"/>
        </w:r>
        <w:r w:rsidR="00AA248C">
          <w:rPr>
            <w:webHidden/>
          </w:rPr>
          <w:t>7</w:t>
        </w:r>
        <w:r w:rsidR="00AA248C">
          <w:rPr>
            <w:webHidden/>
          </w:rPr>
          <w:fldChar w:fldCharType="end"/>
        </w:r>
      </w:hyperlink>
    </w:p>
    <w:p w14:paraId="5211FC6B" w14:textId="77777777" w:rsidR="00AA248C" w:rsidRDefault="00134866">
      <w:pPr>
        <w:pStyle w:val="TDC2"/>
        <w:rPr>
          <w:rFonts w:asciiTheme="minorHAnsi" w:eastAsiaTheme="minorEastAsia" w:hAnsiTheme="minorHAnsi" w:cstheme="minorBidi"/>
          <w:caps w:val="0"/>
          <w:sz w:val="22"/>
          <w:szCs w:val="22"/>
          <w:lang w:val="es-ES_tradnl" w:eastAsia="es-ES_tradnl"/>
        </w:rPr>
      </w:pPr>
      <w:hyperlink w:anchor="_Toc25744137" w:history="1">
        <w:r w:rsidR="00AA248C" w:rsidRPr="002C0D15">
          <w:rPr>
            <w:rStyle w:val="Hipervnculo"/>
          </w:rPr>
          <w:t>Pagination</w:t>
        </w:r>
        <w:r w:rsidR="00AA248C">
          <w:rPr>
            <w:webHidden/>
          </w:rPr>
          <w:tab/>
        </w:r>
        <w:r w:rsidR="00AA248C">
          <w:rPr>
            <w:webHidden/>
          </w:rPr>
          <w:fldChar w:fldCharType="begin"/>
        </w:r>
        <w:r w:rsidR="00AA248C">
          <w:rPr>
            <w:webHidden/>
          </w:rPr>
          <w:instrText xml:space="preserve"> PAGEREF _Toc25744137 \h </w:instrText>
        </w:r>
        <w:r w:rsidR="00AA248C">
          <w:rPr>
            <w:webHidden/>
          </w:rPr>
        </w:r>
        <w:r w:rsidR="00AA248C">
          <w:rPr>
            <w:webHidden/>
          </w:rPr>
          <w:fldChar w:fldCharType="separate"/>
        </w:r>
        <w:r w:rsidR="00AA248C">
          <w:rPr>
            <w:webHidden/>
          </w:rPr>
          <w:t>7</w:t>
        </w:r>
        <w:r w:rsidR="00AA248C">
          <w:rPr>
            <w:webHidden/>
          </w:rPr>
          <w:fldChar w:fldCharType="end"/>
        </w:r>
      </w:hyperlink>
    </w:p>
    <w:p w14:paraId="170D74C8" w14:textId="77777777" w:rsidR="00AA248C" w:rsidRDefault="00134866">
      <w:pPr>
        <w:pStyle w:val="TDC2"/>
        <w:rPr>
          <w:rFonts w:asciiTheme="minorHAnsi" w:eastAsiaTheme="minorEastAsia" w:hAnsiTheme="minorHAnsi" w:cstheme="minorBidi"/>
          <w:caps w:val="0"/>
          <w:sz w:val="22"/>
          <w:szCs w:val="22"/>
          <w:lang w:val="es-ES_tradnl" w:eastAsia="es-ES_tradnl"/>
        </w:rPr>
      </w:pPr>
      <w:hyperlink w:anchor="_Toc25744138" w:history="1">
        <w:r w:rsidR="00AA248C" w:rsidRPr="002C0D15">
          <w:rPr>
            <w:rStyle w:val="Hipervnculo"/>
          </w:rPr>
          <w:t>Format of Records</w:t>
        </w:r>
        <w:r w:rsidR="00AA248C">
          <w:rPr>
            <w:webHidden/>
          </w:rPr>
          <w:tab/>
        </w:r>
        <w:r w:rsidR="00AA248C">
          <w:rPr>
            <w:webHidden/>
          </w:rPr>
          <w:fldChar w:fldCharType="begin"/>
        </w:r>
        <w:r w:rsidR="00AA248C">
          <w:rPr>
            <w:webHidden/>
          </w:rPr>
          <w:instrText xml:space="preserve"> PAGEREF _Toc25744138 \h </w:instrText>
        </w:r>
        <w:r w:rsidR="00AA248C">
          <w:rPr>
            <w:webHidden/>
          </w:rPr>
        </w:r>
        <w:r w:rsidR="00AA248C">
          <w:rPr>
            <w:webHidden/>
          </w:rPr>
          <w:fldChar w:fldCharType="separate"/>
        </w:r>
        <w:r w:rsidR="00AA248C">
          <w:rPr>
            <w:webHidden/>
          </w:rPr>
          <w:t>8</w:t>
        </w:r>
        <w:r w:rsidR="00AA248C">
          <w:rPr>
            <w:webHidden/>
          </w:rPr>
          <w:fldChar w:fldCharType="end"/>
        </w:r>
      </w:hyperlink>
    </w:p>
    <w:p w14:paraId="4F879133" w14:textId="77777777" w:rsidR="00672945" w:rsidRDefault="00F914B0">
      <w:pPr>
        <w:rPr>
          <w:lang w:val="de-DE"/>
        </w:rPr>
      </w:pPr>
      <w:r>
        <w:rPr>
          <w:b/>
          <w:caps/>
          <w:lang w:val="de-DE"/>
        </w:rPr>
        <w:fldChar w:fldCharType="end"/>
      </w:r>
    </w:p>
    <w:p w14:paraId="1EDA387B" w14:textId="77777777" w:rsidR="00672945" w:rsidRPr="00280C51" w:rsidRDefault="00672945" w:rsidP="00B37DFD">
      <w:pPr>
        <w:pStyle w:val="T2Base"/>
      </w:pPr>
    </w:p>
    <w:p w14:paraId="34B59030" w14:textId="77777777" w:rsidR="00672945" w:rsidRDefault="00672945">
      <w:pPr>
        <w:jc w:val="left"/>
        <w:rPr>
          <w:rFonts w:ascii="Arial" w:hAnsi="Arial" w:cs="Arial"/>
          <w:b/>
          <w:sz w:val="36"/>
          <w:lang w:val="en-GB"/>
        </w:rPr>
      </w:pPr>
      <w:bookmarkStart w:id="2" w:name="_Toc328751331"/>
      <w:r>
        <w:rPr>
          <w:rFonts w:cs="Arial"/>
        </w:rPr>
        <w:br w:type="page"/>
      </w:r>
    </w:p>
    <w:p w14:paraId="3469628C" w14:textId="77777777" w:rsidR="008D2256" w:rsidRDefault="008D2256" w:rsidP="007560F8">
      <w:pPr>
        <w:pStyle w:val="T2Base"/>
      </w:pPr>
      <w:bookmarkStart w:id="3" w:name="_Toc373394215"/>
    </w:p>
    <w:p w14:paraId="49F657EB" w14:textId="77777777" w:rsidR="007560F8" w:rsidRDefault="007560F8" w:rsidP="007560F8">
      <w:pPr>
        <w:pStyle w:val="T2Base"/>
      </w:pPr>
      <w:r>
        <w:rPr>
          <w:b/>
        </w:rPr>
        <w:t>History of releases</w:t>
      </w:r>
    </w:p>
    <w:tbl>
      <w:tblPr>
        <w:tblW w:w="9214" w:type="dxa"/>
        <w:tblInd w:w="70" w:type="dxa"/>
        <w:tblBorders>
          <w:top w:val="single" w:sz="12" w:space="0" w:color="808080"/>
          <w:bottom w:val="single" w:sz="12" w:space="0" w:color="808080"/>
          <w:insideH w:val="single" w:sz="6" w:space="0" w:color="808080"/>
        </w:tblBorders>
        <w:tblLayout w:type="fixed"/>
        <w:tblCellMar>
          <w:left w:w="70" w:type="dxa"/>
          <w:right w:w="70" w:type="dxa"/>
        </w:tblCellMar>
        <w:tblLook w:val="0000" w:firstRow="0" w:lastRow="0" w:firstColumn="0" w:lastColumn="0" w:noHBand="0" w:noVBand="0"/>
      </w:tblPr>
      <w:tblGrid>
        <w:gridCol w:w="993"/>
        <w:gridCol w:w="1275"/>
        <w:gridCol w:w="5812"/>
        <w:gridCol w:w="1134"/>
      </w:tblGrid>
      <w:tr w:rsidR="007560F8" w14:paraId="0706712A" w14:textId="77777777" w:rsidTr="007560F8">
        <w:tc>
          <w:tcPr>
            <w:tcW w:w="993" w:type="dxa"/>
            <w:tcBorders>
              <w:top w:val="single" w:sz="6" w:space="0" w:color="808080"/>
              <w:left w:val="single" w:sz="6" w:space="0" w:color="808080"/>
              <w:bottom w:val="single" w:sz="6" w:space="0" w:color="808080"/>
              <w:right w:val="single" w:sz="6" w:space="0" w:color="808080"/>
            </w:tcBorders>
          </w:tcPr>
          <w:p w14:paraId="0A97C205" w14:textId="77777777" w:rsidR="007560F8" w:rsidRDefault="007560F8" w:rsidP="007560F8">
            <w:pPr>
              <w:pStyle w:val="T2TitleArray"/>
            </w:pPr>
            <w:r>
              <w:t>Release</w:t>
            </w:r>
          </w:p>
        </w:tc>
        <w:tc>
          <w:tcPr>
            <w:tcW w:w="1275" w:type="dxa"/>
            <w:tcBorders>
              <w:top w:val="single" w:sz="6" w:space="0" w:color="808080"/>
              <w:left w:val="single" w:sz="6" w:space="0" w:color="808080"/>
              <w:bottom w:val="single" w:sz="6" w:space="0" w:color="808080"/>
              <w:right w:val="single" w:sz="6" w:space="0" w:color="808080"/>
            </w:tcBorders>
          </w:tcPr>
          <w:p w14:paraId="7AFADFA7" w14:textId="77777777" w:rsidR="007560F8" w:rsidRDefault="007560F8" w:rsidP="007560F8">
            <w:pPr>
              <w:pStyle w:val="T2TitleArray"/>
            </w:pPr>
            <w:r>
              <w:t>Date</w:t>
            </w:r>
          </w:p>
        </w:tc>
        <w:tc>
          <w:tcPr>
            <w:tcW w:w="5812" w:type="dxa"/>
            <w:tcBorders>
              <w:top w:val="single" w:sz="6" w:space="0" w:color="808080"/>
              <w:left w:val="single" w:sz="6" w:space="0" w:color="808080"/>
              <w:bottom w:val="single" w:sz="6" w:space="0" w:color="808080"/>
              <w:right w:val="single" w:sz="6" w:space="0" w:color="808080"/>
            </w:tcBorders>
          </w:tcPr>
          <w:p w14:paraId="0562FF76" w14:textId="77777777" w:rsidR="007560F8" w:rsidRDefault="007560F8" w:rsidP="007560F8">
            <w:pPr>
              <w:pStyle w:val="T2TitleArray"/>
            </w:pPr>
            <w:r>
              <w:t>Issues</w:t>
            </w:r>
          </w:p>
        </w:tc>
        <w:tc>
          <w:tcPr>
            <w:tcW w:w="1134" w:type="dxa"/>
            <w:tcBorders>
              <w:top w:val="single" w:sz="6" w:space="0" w:color="808080"/>
              <w:left w:val="single" w:sz="6" w:space="0" w:color="808080"/>
              <w:bottom w:val="single" w:sz="6" w:space="0" w:color="808080"/>
              <w:right w:val="single" w:sz="6" w:space="0" w:color="808080"/>
            </w:tcBorders>
          </w:tcPr>
          <w:p w14:paraId="41EEF3A9" w14:textId="77777777" w:rsidR="007560F8" w:rsidRDefault="007560F8" w:rsidP="007560F8">
            <w:pPr>
              <w:pStyle w:val="T2TitleArray"/>
            </w:pPr>
            <w:r>
              <w:t>Status</w:t>
            </w:r>
            <w:r>
              <w:rPr>
                <w:rStyle w:val="Refdenotaalpie"/>
              </w:rPr>
              <w:footnoteReference w:id="1"/>
            </w:r>
          </w:p>
        </w:tc>
      </w:tr>
      <w:tr w:rsidR="0024264F" w14:paraId="4018E963" w14:textId="77777777" w:rsidTr="00463918">
        <w:tc>
          <w:tcPr>
            <w:tcW w:w="993" w:type="dxa"/>
            <w:tcBorders>
              <w:top w:val="single" w:sz="6" w:space="0" w:color="808080"/>
              <w:left w:val="single" w:sz="6" w:space="0" w:color="808080"/>
              <w:bottom w:val="single" w:sz="6" w:space="0" w:color="808080"/>
              <w:right w:val="single" w:sz="6" w:space="0" w:color="808080"/>
            </w:tcBorders>
          </w:tcPr>
          <w:p w14:paraId="1D3018C6" w14:textId="77777777" w:rsidR="0024264F" w:rsidRDefault="0024264F" w:rsidP="00463918">
            <w:pPr>
              <w:pStyle w:val="T2BaseArray"/>
              <w:jc w:val="center"/>
            </w:pPr>
            <w:r>
              <w:t>V0-0-1</w:t>
            </w:r>
          </w:p>
        </w:tc>
        <w:tc>
          <w:tcPr>
            <w:tcW w:w="1275" w:type="dxa"/>
            <w:tcBorders>
              <w:top w:val="single" w:sz="6" w:space="0" w:color="808080"/>
              <w:left w:val="single" w:sz="6" w:space="0" w:color="808080"/>
              <w:bottom w:val="single" w:sz="6" w:space="0" w:color="808080"/>
              <w:right w:val="single" w:sz="6" w:space="0" w:color="808080"/>
            </w:tcBorders>
          </w:tcPr>
          <w:p w14:paraId="59332677" w14:textId="4D68EFDF" w:rsidR="0024264F" w:rsidRDefault="00F41631" w:rsidP="00AA44F9">
            <w:pPr>
              <w:pStyle w:val="T2BaseArray"/>
              <w:jc w:val="center"/>
            </w:pPr>
            <w:r>
              <w:t>20</w:t>
            </w:r>
            <w:r w:rsidR="00CE4126">
              <w:t>/06</w:t>
            </w:r>
            <w:r w:rsidR="005F7592">
              <w:t>/201</w:t>
            </w:r>
            <w:r w:rsidR="00AA44F9">
              <w:t>9</w:t>
            </w:r>
          </w:p>
        </w:tc>
        <w:tc>
          <w:tcPr>
            <w:tcW w:w="5812" w:type="dxa"/>
            <w:tcBorders>
              <w:top w:val="single" w:sz="6" w:space="0" w:color="808080"/>
              <w:left w:val="single" w:sz="6" w:space="0" w:color="808080"/>
              <w:bottom w:val="single" w:sz="6" w:space="0" w:color="808080"/>
              <w:right w:val="single" w:sz="6" w:space="0" w:color="808080"/>
            </w:tcBorders>
          </w:tcPr>
          <w:p w14:paraId="1A578876" w14:textId="77777777" w:rsidR="0024264F" w:rsidRDefault="0024264F" w:rsidP="00463918">
            <w:pPr>
              <w:pStyle w:val="T2BaseArray"/>
            </w:pPr>
            <w:r>
              <w:t>First draft</w:t>
            </w:r>
          </w:p>
        </w:tc>
        <w:tc>
          <w:tcPr>
            <w:tcW w:w="1134" w:type="dxa"/>
            <w:tcBorders>
              <w:top w:val="single" w:sz="6" w:space="0" w:color="808080"/>
              <w:left w:val="single" w:sz="6" w:space="0" w:color="808080"/>
              <w:bottom w:val="single" w:sz="6" w:space="0" w:color="808080"/>
              <w:right w:val="single" w:sz="6" w:space="0" w:color="808080"/>
            </w:tcBorders>
          </w:tcPr>
          <w:p w14:paraId="2B1AD98E" w14:textId="3D602F15" w:rsidR="0024264F" w:rsidRDefault="00675D73" w:rsidP="00463918">
            <w:pPr>
              <w:pStyle w:val="T2BaseArray"/>
              <w:jc w:val="center"/>
            </w:pPr>
            <w:r>
              <w:t>Closed</w:t>
            </w:r>
          </w:p>
        </w:tc>
      </w:tr>
      <w:tr w:rsidR="00675D73" w14:paraId="7F04AA31" w14:textId="77777777" w:rsidTr="00AD3EAD">
        <w:tc>
          <w:tcPr>
            <w:tcW w:w="993" w:type="dxa"/>
            <w:tcBorders>
              <w:top w:val="single" w:sz="6" w:space="0" w:color="808080"/>
              <w:left w:val="single" w:sz="6" w:space="0" w:color="808080"/>
              <w:bottom w:val="single" w:sz="6" w:space="0" w:color="808080"/>
              <w:right w:val="single" w:sz="6" w:space="0" w:color="808080"/>
            </w:tcBorders>
          </w:tcPr>
          <w:p w14:paraId="16BE5BC6" w14:textId="635EE3FF" w:rsidR="00675D73" w:rsidRDefault="00675D73" w:rsidP="00675D73">
            <w:pPr>
              <w:pStyle w:val="T2BaseArray"/>
              <w:jc w:val="center"/>
            </w:pPr>
            <w:r>
              <w:t>V0-0-2</w:t>
            </w:r>
          </w:p>
        </w:tc>
        <w:tc>
          <w:tcPr>
            <w:tcW w:w="1275" w:type="dxa"/>
            <w:tcBorders>
              <w:top w:val="single" w:sz="6" w:space="0" w:color="808080"/>
              <w:left w:val="single" w:sz="6" w:space="0" w:color="808080"/>
              <w:bottom w:val="single" w:sz="6" w:space="0" w:color="808080"/>
              <w:right w:val="single" w:sz="6" w:space="0" w:color="808080"/>
            </w:tcBorders>
          </w:tcPr>
          <w:p w14:paraId="1FD3887C" w14:textId="2EB6D7C8" w:rsidR="00675D73" w:rsidRDefault="000C1C0A" w:rsidP="000C1C0A">
            <w:pPr>
              <w:pStyle w:val="T2BaseArray"/>
              <w:jc w:val="center"/>
            </w:pPr>
            <w:r>
              <w:t>02</w:t>
            </w:r>
            <w:r w:rsidR="00675D73">
              <w:t>/0</w:t>
            </w:r>
            <w:r>
              <w:t>8</w:t>
            </w:r>
            <w:r w:rsidR="00675D73">
              <w:t>/2019</w:t>
            </w:r>
          </w:p>
        </w:tc>
        <w:tc>
          <w:tcPr>
            <w:tcW w:w="5812" w:type="dxa"/>
            <w:tcBorders>
              <w:top w:val="single" w:sz="6" w:space="0" w:color="808080"/>
              <w:left w:val="single" w:sz="6" w:space="0" w:color="808080"/>
              <w:bottom w:val="single" w:sz="6" w:space="0" w:color="808080"/>
              <w:right w:val="single" w:sz="6" w:space="0" w:color="808080"/>
            </w:tcBorders>
          </w:tcPr>
          <w:p w14:paraId="1127B073" w14:textId="7F136ABD" w:rsidR="00675D73" w:rsidRDefault="00675D73" w:rsidP="00675D73">
            <w:pPr>
              <w:pStyle w:val="T2BaseArray"/>
            </w:pPr>
            <w:r>
              <w:t>Review with market comments on July WP on CR-654</w:t>
            </w:r>
          </w:p>
        </w:tc>
        <w:tc>
          <w:tcPr>
            <w:tcW w:w="1134" w:type="dxa"/>
            <w:tcBorders>
              <w:top w:val="single" w:sz="6" w:space="0" w:color="808080"/>
              <w:left w:val="single" w:sz="6" w:space="0" w:color="808080"/>
              <w:bottom w:val="single" w:sz="6" w:space="0" w:color="808080"/>
              <w:right w:val="single" w:sz="6" w:space="0" w:color="808080"/>
            </w:tcBorders>
          </w:tcPr>
          <w:p w14:paraId="3AA8F67B" w14:textId="17F02EEF" w:rsidR="00675D73" w:rsidRDefault="0075731E" w:rsidP="00675D73">
            <w:pPr>
              <w:pStyle w:val="T2BaseArray"/>
              <w:jc w:val="center"/>
            </w:pPr>
            <w:r>
              <w:t>Closed</w:t>
            </w:r>
          </w:p>
        </w:tc>
      </w:tr>
      <w:tr w:rsidR="0075731E" w:rsidRPr="0075731E" w14:paraId="6A8C5597" w14:textId="77777777" w:rsidTr="00AD3EAD">
        <w:tc>
          <w:tcPr>
            <w:tcW w:w="993" w:type="dxa"/>
            <w:tcBorders>
              <w:top w:val="single" w:sz="6" w:space="0" w:color="808080"/>
              <w:left w:val="single" w:sz="6" w:space="0" w:color="808080"/>
              <w:bottom w:val="single" w:sz="6" w:space="0" w:color="808080"/>
              <w:right w:val="single" w:sz="6" w:space="0" w:color="808080"/>
            </w:tcBorders>
          </w:tcPr>
          <w:p w14:paraId="2E4BD15D" w14:textId="57905932" w:rsidR="0075731E" w:rsidRDefault="0075731E" w:rsidP="00675D73">
            <w:pPr>
              <w:pStyle w:val="T2BaseArray"/>
              <w:jc w:val="center"/>
            </w:pPr>
            <w:r>
              <w:t>V0-0-3</w:t>
            </w:r>
          </w:p>
        </w:tc>
        <w:tc>
          <w:tcPr>
            <w:tcW w:w="1275" w:type="dxa"/>
            <w:tcBorders>
              <w:top w:val="single" w:sz="6" w:space="0" w:color="808080"/>
              <w:left w:val="single" w:sz="6" w:space="0" w:color="808080"/>
              <w:bottom w:val="single" w:sz="6" w:space="0" w:color="808080"/>
              <w:right w:val="single" w:sz="6" w:space="0" w:color="808080"/>
            </w:tcBorders>
          </w:tcPr>
          <w:p w14:paraId="2DABA82A" w14:textId="5CB6B347" w:rsidR="0075731E" w:rsidRDefault="0075731E" w:rsidP="000C1C0A">
            <w:pPr>
              <w:pStyle w:val="T2BaseArray"/>
              <w:jc w:val="center"/>
            </w:pPr>
            <w:r>
              <w:t>29/11/2019</w:t>
            </w:r>
          </w:p>
        </w:tc>
        <w:tc>
          <w:tcPr>
            <w:tcW w:w="5812" w:type="dxa"/>
            <w:tcBorders>
              <w:top w:val="single" w:sz="6" w:space="0" w:color="808080"/>
              <w:left w:val="single" w:sz="6" w:space="0" w:color="808080"/>
              <w:bottom w:val="single" w:sz="6" w:space="0" w:color="808080"/>
              <w:right w:val="single" w:sz="6" w:space="0" w:color="808080"/>
            </w:tcBorders>
          </w:tcPr>
          <w:p w14:paraId="2D5F22C2" w14:textId="22C4DF36" w:rsidR="0075731E" w:rsidRDefault="0075731E" w:rsidP="0075731E">
            <w:pPr>
              <w:pStyle w:val="T2BaseArray"/>
            </w:pPr>
            <w:r>
              <w:t>Review typo discovered in market comments on November WP</w:t>
            </w:r>
          </w:p>
        </w:tc>
        <w:tc>
          <w:tcPr>
            <w:tcW w:w="1134" w:type="dxa"/>
            <w:tcBorders>
              <w:top w:val="single" w:sz="6" w:space="0" w:color="808080"/>
              <w:left w:val="single" w:sz="6" w:space="0" w:color="808080"/>
              <w:bottom w:val="single" w:sz="6" w:space="0" w:color="808080"/>
              <w:right w:val="single" w:sz="6" w:space="0" w:color="808080"/>
            </w:tcBorders>
          </w:tcPr>
          <w:p w14:paraId="35C53B9A" w14:textId="07EEA3F2" w:rsidR="0075731E" w:rsidRDefault="00B913E5" w:rsidP="00675D73">
            <w:pPr>
              <w:pStyle w:val="T2BaseArray"/>
              <w:jc w:val="center"/>
            </w:pPr>
            <w:r>
              <w:t>Closed</w:t>
            </w:r>
          </w:p>
        </w:tc>
      </w:tr>
      <w:tr w:rsidR="00B913E5" w:rsidRPr="00B913E5" w14:paraId="2CB67037" w14:textId="77777777" w:rsidTr="00AD3EAD">
        <w:tc>
          <w:tcPr>
            <w:tcW w:w="993" w:type="dxa"/>
            <w:tcBorders>
              <w:top w:val="single" w:sz="6" w:space="0" w:color="808080"/>
              <w:left w:val="single" w:sz="6" w:space="0" w:color="808080"/>
              <w:bottom w:val="single" w:sz="6" w:space="0" w:color="808080"/>
              <w:right w:val="single" w:sz="6" w:space="0" w:color="808080"/>
            </w:tcBorders>
          </w:tcPr>
          <w:p w14:paraId="5E098482" w14:textId="48B74F9F" w:rsidR="00B913E5" w:rsidRDefault="00B913E5" w:rsidP="00B913E5">
            <w:pPr>
              <w:pStyle w:val="T2BaseArray"/>
              <w:jc w:val="center"/>
            </w:pPr>
            <w:r>
              <w:t>V0-0-4</w:t>
            </w:r>
          </w:p>
        </w:tc>
        <w:tc>
          <w:tcPr>
            <w:tcW w:w="1275" w:type="dxa"/>
            <w:tcBorders>
              <w:top w:val="single" w:sz="6" w:space="0" w:color="808080"/>
              <w:left w:val="single" w:sz="6" w:space="0" w:color="808080"/>
              <w:bottom w:val="single" w:sz="6" w:space="0" w:color="808080"/>
              <w:right w:val="single" w:sz="6" w:space="0" w:color="808080"/>
            </w:tcBorders>
          </w:tcPr>
          <w:p w14:paraId="2E2D665D" w14:textId="51E708EF" w:rsidR="00B913E5" w:rsidRDefault="00B913E5" w:rsidP="00B913E5">
            <w:pPr>
              <w:pStyle w:val="T2BaseArray"/>
              <w:jc w:val="center"/>
            </w:pPr>
            <w:r>
              <w:t>27/04/2020</w:t>
            </w:r>
          </w:p>
        </w:tc>
        <w:tc>
          <w:tcPr>
            <w:tcW w:w="5812" w:type="dxa"/>
            <w:tcBorders>
              <w:top w:val="single" w:sz="6" w:space="0" w:color="808080"/>
              <w:left w:val="single" w:sz="6" w:space="0" w:color="808080"/>
              <w:bottom w:val="single" w:sz="6" w:space="0" w:color="808080"/>
              <w:right w:val="single" w:sz="6" w:space="0" w:color="808080"/>
            </w:tcBorders>
          </w:tcPr>
          <w:p w14:paraId="1EBCD049" w14:textId="6DFBBDDA" w:rsidR="00B913E5" w:rsidRDefault="00B913E5" w:rsidP="00B913E5">
            <w:pPr>
              <w:pStyle w:val="T2BaseArray"/>
            </w:pPr>
            <w:r>
              <w:t>Further review for alignment with semt.044 and typos in numbering</w:t>
            </w:r>
          </w:p>
        </w:tc>
        <w:tc>
          <w:tcPr>
            <w:tcW w:w="1134" w:type="dxa"/>
            <w:tcBorders>
              <w:top w:val="single" w:sz="6" w:space="0" w:color="808080"/>
              <w:left w:val="single" w:sz="6" w:space="0" w:color="808080"/>
              <w:bottom w:val="single" w:sz="6" w:space="0" w:color="808080"/>
              <w:right w:val="single" w:sz="6" w:space="0" w:color="808080"/>
            </w:tcBorders>
          </w:tcPr>
          <w:p w14:paraId="4C8F3378" w14:textId="03A767AF" w:rsidR="00B913E5" w:rsidRDefault="00B913E5" w:rsidP="00B913E5">
            <w:pPr>
              <w:pStyle w:val="T2BaseArray"/>
              <w:jc w:val="center"/>
            </w:pPr>
            <w:r>
              <w:t>Draft</w:t>
            </w:r>
          </w:p>
        </w:tc>
      </w:tr>
    </w:tbl>
    <w:p w14:paraId="71020E03" w14:textId="77777777" w:rsidR="0024264F" w:rsidRDefault="0024264F" w:rsidP="00BE107C">
      <w:pPr>
        <w:pStyle w:val="Ttulo1"/>
        <w:rPr>
          <w:rFonts w:cs="Arial"/>
        </w:rPr>
      </w:pPr>
      <w:r>
        <w:rPr>
          <w:rFonts w:cs="Arial"/>
        </w:rPr>
        <w:br w:type="page"/>
      </w:r>
    </w:p>
    <w:p w14:paraId="76E07ECD" w14:textId="77777777" w:rsidR="0081364E" w:rsidRPr="00BE107C" w:rsidRDefault="0081364E" w:rsidP="0081364E">
      <w:pPr>
        <w:pStyle w:val="Ttulo1"/>
        <w:rPr>
          <w:rFonts w:cs="Arial"/>
        </w:rPr>
      </w:pPr>
      <w:bookmarkStart w:id="4" w:name="_Toc25744121"/>
      <w:bookmarkStart w:id="5" w:name="_Toc373394228"/>
      <w:bookmarkEnd w:id="2"/>
      <w:bookmarkEnd w:id="3"/>
      <w:r w:rsidRPr="00BE107C">
        <w:rPr>
          <w:rFonts w:cs="Arial"/>
        </w:rPr>
        <w:lastRenderedPageBreak/>
        <w:t>Introduction</w:t>
      </w:r>
      <w:bookmarkEnd w:id="4"/>
    </w:p>
    <w:p w14:paraId="1D6D661A" w14:textId="77777777" w:rsidR="0081364E" w:rsidRPr="00BE107C" w:rsidRDefault="0081364E" w:rsidP="0081364E">
      <w:pPr>
        <w:pStyle w:val="Ttulo2"/>
      </w:pPr>
      <w:bookmarkStart w:id="6" w:name="_Toc373394216"/>
      <w:bookmarkStart w:id="7" w:name="_Toc25744122"/>
      <w:r w:rsidRPr="00BE107C">
        <w:t>Context</w:t>
      </w:r>
      <w:bookmarkEnd w:id="6"/>
      <w:bookmarkEnd w:id="7"/>
    </w:p>
    <w:p w14:paraId="1A2C7109" w14:textId="47192EC3" w:rsidR="005439F5" w:rsidRPr="000711E3" w:rsidRDefault="005439F5" w:rsidP="000711E3">
      <w:pPr>
        <w:pStyle w:val="EstiloT2BaseArial"/>
      </w:pPr>
      <w:bookmarkStart w:id="8" w:name="_Toc373394217"/>
      <w:r>
        <w:t xml:space="preserve">Every </w:t>
      </w:r>
      <w:r w:rsidR="000711E3">
        <w:t xml:space="preserve">business day, T2S shall perform </w:t>
      </w:r>
      <w:r w:rsidR="006A10D9">
        <w:t>the reporting of modified penalties (List of Modified Penalties), once the recalculation process of existing penalties has finished</w:t>
      </w:r>
      <w:r>
        <w:t>.</w:t>
      </w:r>
    </w:p>
    <w:p w14:paraId="18AD7560" w14:textId="795C2105" w:rsidR="005439F5" w:rsidRPr="0044483A" w:rsidRDefault="005439F5" w:rsidP="005439F5">
      <w:pPr>
        <w:pStyle w:val="EstiloT2BaseArial"/>
      </w:pPr>
      <w:r>
        <w:rPr>
          <w:szCs w:val="18"/>
        </w:rPr>
        <w:t xml:space="preserve">This </w:t>
      </w:r>
      <w:r w:rsidR="000711E3">
        <w:t>report is generated as flat file if opted by</w:t>
      </w:r>
      <w:r w:rsidR="000711E3">
        <w:rPr>
          <w:rFonts w:cs="Arial"/>
        </w:rPr>
        <w:t xml:space="preserve"> </w:t>
      </w:r>
      <w:r w:rsidR="000711E3">
        <w:t xml:space="preserve">CSDs, following a like-for-like approach to the report content of the already available XML versions </w:t>
      </w:r>
      <w:r w:rsidR="00F46C00" w:rsidRPr="00AD5B93">
        <w:rPr>
          <w:b/>
          <w:szCs w:val="18"/>
        </w:rPr>
        <w:t>semt.044</w:t>
      </w:r>
      <w:r w:rsidR="00F46C00">
        <w:rPr>
          <w:szCs w:val="18"/>
        </w:rPr>
        <w:t xml:space="preserve"> </w:t>
      </w:r>
      <w:r w:rsidR="00F46C00" w:rsidRPr="00D37437">
        <w:rPr>
          <w:b/>
          <w:szCs w:val="18"/>
        </w:rPr>
        <w:t xml:space="preserve">– </w:t>
      </w:r>
      <w:r w:rsidR="00F46C00">
        <w:rPr>
          <w:b/>
          <w:szCs w:val="18"/>
        </w:rPr>
        <w:t>Securities Transaction Penalties Report</w:t>
      </w:r>
      <w:r>
        <w:rPr>
          <w:szCs w:val="18"/>
        </w:rPr>
        <w:t xml:space="preserve">, which will </w:t>
      </w:r>
      <w:r w:rsidRPr="0044483A">
        <w:t>contain a signature only at DEP level and will be rou</w:t>
      </w:r>
      <w:r>
        <w:t>ted to a given Party Technical A</w:t>
      </w:r>
      <w:r w:rsidRPr="0044483A">
        <w:t>ddress previously determined and configured by T2S Service Desk.</w:t>
      </w:r>
    </w:p>
    <w:p w14:paraId="44220762" w14:textId="77777777" w:rsidR="0081364E" w:rsidRPr="00BE107C" w:rsidRDefault="0081364E" w:rsidP="0081364E">
      <w:pPr>
        <w:pStyle w:val="Ttulo2"/>
      </w:pPr>
      <w:bookmarkStart w:id="9" w:name="_Toc25744123"/>
      <w:r w:rsidRPr="00BE107C">
        <w:t>Purpose</w:t>
      </w:r>
      <w:bookmarkEnd w:id="8"/>
      <w:bookmarkEnd w:id="9"/>
      <w:r w:rsidRPr="00BE107C">
        <w:t xml:space="preserve"> </w:t>
      </w:r>
    </w:p>
    <w:p w14:paraId="688225F9" w14:textId="4B344DBE" w:rsidR="0081364E" w:rsidRPr="00BE518E" w:rsidRDefault="0081364E" w:rsidP="0081364E">
      <w:pPr>
        <w:pStyle w:val="EstiloT2BaseArial"/>
      </w:pPr>
      <w:r>
        <w:t>This</w:t>
      </w:r>
      <w:r w:rsidRPr="00BE107C">
        <w:t xml:space="preserve"> document provides a description of the structure of the flat file </w:t>
      </w:r>
      <w:r w:rsidRPr="00BE518E">
        <w:t xml:space="preserve">for the </w:t>
      </w:r>
      <w:r w:rsidRPr="00BE518E">
        <w:rPr>
          <w:b/>
        </w:rPr>
        <w:t>semt.</w:t>
      </w:r>
      <w:r w:rsidRPr="000E4652">
        <w:rPr>
          <w:b/>
        </w:rPr>
        <w:t>0</w:t>
      </w:r>
      <w:r w:rsidR="00AD5B93" w:rsidRPr="000E4652">
        <w:rPr>
          <w:b/>
        </w:rPr>
        <w:t>44</w:t>
      </w:r>
      <w:r w:rsidR="00F46C00">
        <w:rPr>
          <w:b/>
        </w:rPr>
        <w:t xml:space="preserve"> </w:t>
      </w:r>
      <w:r w:rsidR="00F46C00">
        <w:rPr>
          <w:b/>
          <w:szCs w:val="18"/>
        </w:rPr>
        <w:t>Securities Transaction Penalties Report -</w:t>
      </w:r>
      <w:r w:rsidRPr="000E4652">
        <w:rPr>
          <w:b/>
        </w:rPr>
        <w:t xml:space="preserve"> </w:t>
      </w:r>
      <w:r w:rsidR="006A10D9">
        <w:rPr>
          <w:b/>
        </w:rPr>
        <w:t xml:space="preserve">List of Modified Penalties </w:t>
      </w:r>
      <w:r w:rsidRPr="000E4652">
        <w:t>sent by T2S to the CSDs.</w:t>
      </w:r>
      <w:r w:rsidRPr="00BE518E">
        <w:t xml:space="preserve"> </w:t>
      </w:r>
    </w:p>
    <w:p w14:paraId="63F7A675" w14:textId="77777777" w:rsidR="0081364E" w:rsidRPr="00BE107C" w:rsidRDefault="0081364E" w:rsidP="0081364E">
      <w:pPr>
        <w:pStyle w:val="Ttulo1"/>
        <w:rPr>
          <w:rFonts w:cs="Arial"/>
        </w:rPr>
      </w:pPr>
      <w:bookmarkStart w:id="10" w:name="_Toc328751341"/>
      <w:bookmarkStart w:id="11" w:name="_Toc373394218"/>
      <w:bookmarkStart w:id="12" w:name="_Toc25744124"/>
      <w:bookmarkStart w:id="13" w:name="_Ref324494431"/>
      <w:bookmarkStart w:id="14" w:name="_Toc328751332"/>
      <w:r>
        <w:rPr>
          <w:rFonts w:cs="Arial"/>
        </w:rPr>
        <w:t>File T</w:t>
      </w:r>
      <w:r w:rsidRPr="00BE107C">
        <w:rPr>
          <w:rFonts w:cs="Arial"/>
        </w:rPr>
        <w:t>echnical Specification</w:t>
      </w:r>
      <w:bookmarkEnd w:id="10"/>
      <w:bookmarkEnd w:id="11"/>
      <w:bookmarkEnd w:id="12"/>
    </w:p>
    <w:p w14:paraId="2EB9D103" w14:textId="77777777" w:rsidR="0081364E" w:rsidRPr="00BE107C" w:rsidRDefault="0081364E" w:rsidP="0081364E">
      <w:pPr>
        <w:pStyle w:val="EstiloT2BaseArial"/>
      </w:pPr>
      <w:bookmarkStart w:id="15" w:name="_Toc328751342"/>
      <w:r w:rsidRPr="00BE107C">
        <w:t xml:space="preserve">The file </w:t>
      </w:r>
      <w:r>
        <w:t>has</w:t>
      </w:r>
      <w:r w:rsidRPr="00BE107C">
        <w:t xml:space="preserve"> a simple XML format (in order to allow </w:t>
      </w:r>
      <w:r>
        <w:t xml:space="preserve">for </w:t>
      </w:r>
      <w:r w:rsidRPr="00BE107C">
        <w:t xml:space="preserve">the network signature). All records are included into a single “store and forward” message conveyed by the VAN provider. No business signature is needed. </w:t>
      </w:r>
    </w:p>
    <w:p w14:paraId="29943942" w14:textId="77777777" w:rsidR="0081364E" w:rsidRPr="00BE107C" w:rsidRDefault="0081364E" w:rsidP="0081364E">
      <w:pPr>
        <w:pStyle w:val="EstiloT2BaseArial"/>
      </w:pPr>
      <w:r w:rsidRPr="00BE107C">
        <w:t>Within the message, the whole file is embedded in a single XML tag (&lt;File&gt; &lt;/F</w:t>
      </w:r>
      <w:r>
        <w:t>i</w:t>
      </w:r>
      <w:r w:rsidRPr="00BE107C">
        <w:t xml:space="preserve">le&gt;).   </w:t>
      </w:r>
    </w:p>
    <w:p w14:paraId="3665524C" w14:textId="589E92CF" w:rsidR="00215379" w:rsidRPr="00487A01" w:rsidRDefault="0081364E" w:rsidP="00215379">
      <w:pPr>
        <w:pStyle w:val="T2Base"/>
      </w:pPr>
      <w:r w:rsidRPr="00BE107C">
        <w:t xml:space="preserve">Between these tags the file has fixed-length records, with </w:t>
      </w:r>
      <w:r>
        <w:t>a</w:t>
      </w:r>
      <w:r w:rsidRPr="00BE107C">
        <w:t xml:space="preserve"> header and </w:t>
      </w:r>
      <w:r>
        <w:t xml:space="preserve">a </w:t>
      </w:r>
      <w:r w:rsidRPr="00BE107C">
        <w:t>footer.</w:t>
      </w:r>
      <w:r>
        <w:t xml:space="preserve"> </w:t>
      </w:r>
      <w:r w:rsidR="00215379">
        <w:t xml:space="preserve">This header and </w:t>
      </w:r>
      <w:r w:rsidR="00D8063F">
        <w:t xml:space="preserve">this </w:t>
      </w:r>
      <w:r w:rsidR="00215379">
        <w:t>footer are the ones specified within the flat file specifications below, no business header is foreseen</w:t>
      </w:r>
      <w:r w:rsidR="00215379" w:rsidRPr="00BE107C">
        <w:t>.</w:t>
      </w:r>
      <w:r w:rsidR="00215379">
        <w:t xml:space="preserve"> </w:t>
      </w:r>
      <w:r w:rsidR="002366A8">
        <w:t>If</w:t>
      </w:r>
      <w:r w:rsidR="00215379" w:rsidRPr="00487A01">
        <w:t xml:space="preserve"> no activity has occurred</w:t>
      </w:r>
      <w:r w:rsidR="002366A8">
        <w:t xml:space="preserve"> (Activity Indicator = NO)</w:t>
      </w:r>
      <w:r w:rsidR="008B1005">
        <w:t>,</w:t>
      </w:r>
      <w:r w:rsidR="00215379" w:rsidRPr="00487A01">
        <w:t xml:space="preserve"> the file will be empty between the header and the footer.</w:t>
      </w:r>
    </w:p>
    <w:p w14:paraId="681305B9" w14:textId="77777777" w:rsidR="0081364E" w:rsidRDefault="0081364E" w:rsidP="00215379">
      <w:pPr>
        <w:pStyle w:val="T2Base"/>
      </w:pPr>
    </w:p>
    <w:p w14:paraId="3CCF7B6D" w14:textId="77777777" w:rsidR="0081364E" w:rsidRPr="00BE107C" w:rsidRDefault="0081364E" w:rsidP="0081364E">
      <w:pPr>
        <w:pStyle w:val="Ttulo2"/>
      </w:pPr>
      <w:bookmarkStart w:id="16" w:name="_Toc373394219"/>
      <w:bookmarkStart w:id="17" w:name="_Toc25744125"/>
      <w:r>
        <w:t>Identification and Routing</w:t>
      </w:r>
      <w:bookmarkEnd w:id="16"/>
      <w:bookmarkEnd w:id="17"/>
    </w:p>
    <w:p w14:paraId="15E2DB60" w14:textId="4C9E6054" w:rsidR="008037F6" w:rsidRDefault="0081364E" w:rsidP="0081364E">
      <w:pPr>
        <w:pStyle w:val="EstiloT2BaseArial"/>
      </w:pPr>
      <w:r w:rsidRPr="00E46941">
        <w:t xml:space="preserve">T2S triggers the generation of </w:t>
      </w:r>
      <w:r w:rsidR="00690411">
        <w:t>List of Modified Penalties</w:t>
      </w:r>
      <w:r w:rsidR="00C274DF">
        <w:t xml:space="preserve"> </w:t>
      </w:r>
      <w:r w:rsidRPr="00E46941">
        <w:t>flat file reports based on a business event</w:t>
      </w:r>
      <w:r w:rsidR="00D8063F">
        <w:t xml:space="preserve">, </w:t>
      </w:r>
      <w:r w:rsidR="002366A8">
        <w:t xml:space="preserve">i.e. </w:t>
      </w:r>
      <w:r w:rsidR="006A10D9">
        <w:t>MD</w:t>
      </w:r>
      <w:r w:rsidR="00C274DF" w:rsidRPr="00F41631">
        <w:t>PL</w:t>
      </w:r>
      <w:r w:rsidR="00C274DF">
        <w:t xml:space="preserve"> (</w:t>
      </w:r>
      <w:r w:rsidR="006A10D9">
        <w:t>Modified Penalties List Report</w:t>
      </w:r>
      <w:r w:rsidR="00C274DF">
        <w:t>)</w:t>
      </w:r>
      <w:r w:rsidR="00D8063F">
        <w:t xml:space="preserve">. </w:t>
      </w:r>
      <w:r w:rsidRPr="00E46941">
        <w:t xml:space="preserve"> </w:t>
      </w:r>
      <w:r w:rsidR="008037F6">
        <w:t>This flat file report</w:t>
      </w:r>
      <w:r w:rsidR="008037F6">
        <w:rPr>
          <w:rFonts w:cs="Arial"/>
        </w:rPr>
        <w:t xml:space="preserve"> </w:t>
      </w:r>
      <w:r w:rsidR="008037F6">
        <w:t xml:space="preserve">is pushed in A2A mode and compressed when it exceeds the minimum size of 2KB, since compression for the reports is mandatory </w:t>
      </w:r>
    </w:p>
    <w:p w14:paraId="17494F2D" w14:textId="24922A72" w:rsidR="0081364E" w:rsidRPr="00E46941" w:rsidRDefault="0081364E" w:rsidP="0081364E">
      <w:pPr>
        <w:pStyle w:val="EstiloT2BaseArial"/>
      </w:pPr>
      <w:r w:rsidRPr="00E46941">
        <w:t>All</w:t>
      </w:r>
      <w:r w:rsidR="00C605B8">
        <w:t xml:space="preserve"> the</w:t>
      </w:r>
      <w:r w:rsidRPr="00E46941">
        <w:t xml:space="preserve"> information about the necessary attributes in each named category is stored as static data in T2S and influences the generation of the report. The privilege to configure these static data or</w:t>
      </w:r>
      <w:r w:rsidR="00C605B8">
        <w:t xml:space="preserve"> to</w:t>
      </w:r>
      <w:r w:rsidR="00625E7C">
        <w:t xml:space="preserve"> subscribe to this </w:t>
      </w:r>
      <w:r w:rsidRPr="00E46941">
        <w:t xml:space="preserve">report is granted solely to the T2S Operator. </w:t>
      </w:r>
    </w:p>
    <w:p w14:paraId="726F2B90" w14:textId="04A36212" w:rsidR="0081364E" w:rsidRDefault="0081364E" w:rsidP="0081364E">
      <w:pPr>
        <w:pStyle w:val="EstiloT2BaseArial"/>
      </w:pPr>
      <w:r w:rsidRPr="00E46941">
        <w:t>Each flat file report type provides information</w:t>
      </w:r>
      <w:r w:rsidRPr="00AB7459">
        <w:t xml:space="preserve"> </w:t>
      </w:r>
      <w:r w:rsidR="00670C85" w:rsidRPr="00AB7459">
        <w:t>only</w:t>
      </w:r>
      <w:r w:rsidR="00670C85">
        <w:t xml:space="preserve"> </w:t>
      </w:r>
      <w:r w:rsidRPr="00E46941">
        <w:t>on the default data scope of the concerned party (i.e. CSD). The data scope is indicated by the party for which it is co</w:t>
      </w:r>
      <w:r>
        <w:t>nfigured and is limited to CSDs</w:t>
      </w:r>
      <w:r w:rsidR="00C605B8">
        <w:t>.</w:t>
      </w:r>
    </w:p>
    <w:p w14:paraId="2DE738B0" w14:textId="77777777" w:rsidR="0081364E" w:rsidRPr="00CE4126" w:rsidRDefault="0081364E" w:rsidP="0081364E">
      <w:pPr>
        <w:pStyle w:val="EstiloT2BaseArial"/>
      </w:pPr>
      <w:r w:rsidRPr="00E46941">
        <w:t>Flat file reports can only be configured at a system entity level, i.e. reports providing the CSD with information relating to all its CSD participants</w:t>
      </w:r>
      <w:r w:rsidRPr="00CE4126">
        <w:t>. The concerned party has to be specified, when the flat file report is configured for the first time.</w:t>
      </w:r>
    </w:p>
    <w:p w14:paraId="1A7677B4" w14:textId="77777777" w:rsidR="0081364E" w:rsidRDefault="0081364E" w:rsidP="0081364E">
      <w:pPr>
        <w:pStyle w:val="EstiloT2BaseArial"/>
      </w:pPr>
      <w:r w:rsidRPr="00CE4126">
        <w:lastRenderedPageBreak/>
        <w:t>A party configured to receive flat file reports cannot receive the equivalent reports through other channels. This does not, however, prevent CSD participants from receiving those reports through such channels, even if their CSD has opted for the flat file.</w:t>
      </w:r>
      <w:r>
        <w:t xml:space="preserve"> </w:t>
      </w:r>
    </w:p>
    <w:p w14:paraId="4DDAFDF8" w14:textId="77777777" w:rsidR="0081364E" w:rsidRPr="0090509C" w:rsidRDefault="0081364E" w:rsidP="0081364E">
      <w:pPr>
        <w:pStyle w:val="Ttulo2"/>
      </w:pPr>
      <w:bookmarkStart w:id="18" w:name="_Toc25744126"/>
      <w:bookmarkStart w:id="19" w:name="_Toc373394220"/>
      <w:r w:rsidRPr="0090509C">
        <w:t>Structure</w:t>
      </w:r>
      <w:bookmarkEnd w:id="18"/>
    </w:p>
    <w:p w14:paraId="654DFB2B" w14:textId="77777777" w:rsidR="0081364E" w:rsidRDefault="0081364E" w:rsidP="0081364E">
      <w:pPr>
        <w:pStyle w:val="Ttulo3"/>
      </w:pPr>
      <w:bookmarkStart w:id="20" w:name="_Toc25744127"/>
      <w:r w:rsidRPr="000E4652">
        <w:t>XML Schema</w:t>
      </w:r>
      <w:bookmarkEnd w:id="19"/>
      <w:r w:rsidRPr="000E4652">
        <w:t xml:space="preserve"> for the Request</w:t>
      </w:r>
      <w:bookmarkEnd w:id="20"/>
    </w:p>
    <w:p w14:paraId="7BA985EC" w14:textId="77777777" w:rsidR="0081364E" w:rsidRPr="00BE107C" w:rsidRDefault="0081364E" w:rsidP="0081364E">
      <w:pPr>
        <w:pStyle w:val="EstiloT2BaseArial"/>
      </w:pPr>
      <w:r w:rsidRPr="00BE107C">
        <w:t xml:space="preserve">The following is the XML schema used to embed the file into a “store and forward” message: </w:t>
      </w:r>
    </w:p>
    <w:p w14:paraId="31839EC1" w14:textId="77777777" w:rsidR="0081364E" w:rsidRPr="00142EFA" w:rsidRDefault="0081364E" w:rsidP="0081364E">
      <w:pPr>
        <w:pStyle w:val="T2Base"/>
        <w:keepNext/>
        <w:keepLines/>
        <w:shd w:val="clear" w:color="auto" w:fill="C0C0C0"/>
        <w:spacing w:line="240" w:lineRule="atLeast"/>
        <w:jc w:val="left"/>
        <w:rPr>
          <w:rFonts w:ascii="Arial monospaced for SAP" w:hAnsi="Arial monospaced for SAP"/>
        </w:rPr>
      </w:pPr>
      <w:r w:rsidRPr="00142EFA">
        <w:rPr>
          <w:rFonts w:ascii="Arial monospaced for SAP" w:hAnsi="Arial monospaced for SAP"/>
        </w:rPr>
        <w:t xml:space="preserve">&lt;?xml version="1.0" ?&gt; </w:t>
      </w:r>
    </w:p>
    <w:p w14:paraId="216E1ADF" w14:textId="70053947" w:rsidR="0081364E" w:rsidRPr="002F1847" w:rsidRDefault="0081364E" w:rsidP="0081364E">
      <w:pPr>
        <w:pStyle w:val="T2Base"/>
        <w:keepNext/>
        <w:keepLines/>
        <w:shd w:val="clear" w:color="auto" w:fill="C0C0C0"/>
        <w:spacing w:line="240" w:lineRule="atLeast"/>
        <w:jc w:val="left"/>
        <w:rPr>
          <w:rFonts w:ascii="Arial monospaced for SAP" w:hAnsi="Arial monospaced for SAP"/>
        </w:rPr>
      </w:pPr>
      <w:r w:rsidRPr="00B00D86">
        <w:rPr>
          <w:rFonts w:ascii="Arial monospaced for SAP" w:hAnsi="Arial monospaced for SAP"/>
        </w:rPr>
        <w:t>&lt;xs:schema xmlns="urn:T2S:</w:t>
      </w:r>
      <w:r w:rsidR="006A10D9">
        <w:rPr>
          <w:rFonts w:ascii="Arial monospaced for SAP" w:hAnsi="Arial monospaced for SAP"/>
        </w:rPr>
        <w:t xml:space="preserve">ListOfModifiedPenaltiesFlatFile </w:t>
      </w:r>
      <w:r w:rsidR="00680B87">
        <w:rPr>
          <w:rFonts w:ascii="Arial monospaced for SAP" w:hAnsi="Arial monospaced for SAP"/>
        </w:rPr>
        <w:t xml:space="preserve">" </w:t>
      </w:r>
      <w:r w:rsidRPr="002F1847">
        <w:rPr>
          <w:rFonts w:ascii="Arial monospaced for SAP" w:hAnsi="Arial monospaced for SAP"/>
        </w:rPr>
        <w:t xml:space="preserve">xmlns:xs="http://www.w3.org/2001/XMLSchema" </w:t>
      </w:r>
    </w:p>
    <w:p w14:paraId="18099ECD" w14:textId="08B9712D" w:rsidR="0081364E" w:rsidRPr="002F1847" w:rsidRDefault="0081364E" w:rsidP="0081364E">
      <w:pPr>
        <w:pStyle w:val="T2Base"/>
        <w:keepNext/>
        <w:keepLines/>
        <w:shd w:val="clear" w:color="auto" w:fill="C0C0C0"/>
        <w:spacing w:line="240" w:lineRule="atLeast"/>
        <w:jc w:val="left"/>
        <w:rPr>
          <w:rFonts w:ascii="Arial monospaced for SAP" w:hAnsi="Arial monospaced for SAP"/>
        </w:rPr>
      </w:pPr>
      <w:r w:rsidRPr="002F1847">
        <w:rPr>
          <w:rFonts w:ascii="Arial monospaced for SAP" w:hAnsi="Arial monospaced for SAP"/>
        </w:rPr>
        <w:t xml:space="preserve">  target</w:t>
      </w:r>
      <w:r w:rsidR="00680B87">
        <w:rPr>
          <w:rFonts w:ascii="Arial monospaced for SAP" w:hAnsi="Arial monospaced for SAP"/>
        </w:rPr>
        <w:t>Namespace="urn:T2S:</w:t>
      </w:r>
      <w:r w:rsidR="006A10D9">
        <w:rPr>
          <w:rFonts w:ascii="Arial monospaced for SAP" w:hAnsi="Arial monospaced for SAP"/>
        </w:rPr>
        <w:t>ListOfModifiedPenaltiesFlatFile</w:t>
      </w:r>
      <w:r w:rsidR="006A10D9" w:rsidRPr="002F1847">
        <w:rPr>
          <w:rFonts w:ascii="Arial monospaced for SAP" w:hAnsi="Arial monospaced for SAP"/>
        </w:rPr>
        <w:t xml:space="preserve"> </w:t>
      </w:r>
      <w:r w:rsidRPr="002F1847">
        <w:rPr>
          <w:rFonts w:ascii="Arial monospaced for SAP" w:hAnsi="Arial monospaced for SAP"/>
        </w:rPr>
        <w:t>"</w:t>
      </w:r>
    </w:p>
    <w:p w14:paraId="441DE461" w14:textId="77777777" w:rsidR="0081364E" w:rsidRPr="002F1847" w:rsidRDefault="0081364E" w:rsidP="0081364E">
      <w:pPr>
        <w:pStyle w:val="T2Base"/>
        <w:keepNext/>
        <w:keepLines/>
        <w:shd w:val="clear" w:color="auto" w:fill="C0C0C0"/>
        <w:spacing w:line="240" w:lineRule="atLeast"/>
        <w:jc w:val="left"/>
        <w:rPr>
          <w:rFonts w:ascii="Arial monospaced for SAP" w:hAnsi="Arial monospaced for SAP"/>
        </w:rPr>
      </w:pPr>
      <w:r w:rsidRPr="002F1847">
        <w:rPr>
          <w:rFonts w:ascii="Arial monospaced for SAP" w:hAnsi="Arial monospaced for SAP"/>
        </w:rPr>
        <w:t xml:space="preserve">  elementFormDefault="qualified"&gt; </w:t>
      </w:r>
    </w:p>
    <w:p w14:paraId="49CF4922" w14:textId="77777777" w:rsidR="0081364E" w:rsidRPr="002F1847" w:rsidRDefault="0081364E" w:rsidP="0081364E">
      <w:pPr>
        <w:pStyle w:val="T2Base"/>
        <w:keepNext/>
        <w:keepLines/>
        <w:shd w:val="clear" w:color="auto" w:fill="C0C0C0"/>
        <w:spacing w:line="240" w:lineRule="atLeast"/>
        <w:jc w:val="left"/>
        <w:rPr>
          <w:rFonts w:ascii="Arial monospaced for SAP" w:hAnsi="Arial monospaced for SAP"/>
        </w:rPr>
      </w:pPr>
      <w:r w:rsidRPr="002F1847">
        <w:rPr>
          <w:rFonts w:ascii="Arial monospaced for SAP" w:hAnsi="Arial monospaced for SAP"/>
        </w:rPr>
        <w:t xml:space="preserve">&lt;xs:simpleType name="RestrictedFileType"&gt; </w:t>
      </w:r>
    </w:p>
    <w:p w14:paraId="30358CC5" w14:textId="77777777" w:rsidR="0081364E" w:rsidRDefault="0081364E" w:rsidP="0081364E">
      <w:pPr>
        <w:pStyle w:val="T2Base"/>
        <w:keepNext/>
        <w:keepLines/>
        <w:shd w:val="clear" w:color="auto" w:fill="C0C0C0"/>
        <w:spacing w:line="240" w:lineRule="atLeast"/>
        <w:jc w:val="left"/>
        <w:rPr>
          <w:rFonts w:ascii="Arial monospaced for SAP" w:hAnsi="Arial monospaced for SAP"/>
        </w:rPr>
      </w:pPr>
      <w:r w:rsidRPr="002F1847">
        <w:rPr>
          <w:rFonts w:ascii="Arial monospaced for SAP" w:hAnsi="Arial monospaced for SAP"/>
        </w:rPr>
        <w:t xml:space="preserve">  &lt;xs:restriction base="xs:string"&gt;</w:t>
      </w:r>
    </w:p>
    <w:p w14:paraId="201E0B99" w14:textId="5CDB42C4" w:rsidR="00B7294F" w:rsidRPr="002F1847" w:rsidRDefault="00B7294F" w:rsidP="0081364E">
      <w:pPr>
        <w:pStyle w:val="T2Base"/>
        <w:keepNext/>
        <w:keepLines/>
        <w:shd w:val="clear" w:color="auto" w:fill="C0C0C0"/>
        <w:spacing w:line="240" w:lineRule="atLeast"/>
        <w:jc w:val="left"/>
        <w:rPr>
          <w:rFonts w:ascii="Arial monospaced for SAP" w:hAnsi="Arial monospaced for SAP"/>
        </w:rPr>
      </w:pPr>
      <w:r>
        <w:rPr>
          <w:rFonts w:ascii="Arial monospaced for SAP" w:hAnsi="Arial monospaced for SAP"/>
        </w:rPr>
        <w:t xml:space="preserve">       </w:t>
      </w:r>
      <w:r w:rsidRPr="002F1847">
        <w:rPr>
          <w:rFonts w:ascii="Arial monospaced for SAP" w:hAnsi="Arial monospaced for SAP"/>
        </w:rPr>
        <w:t>&lt;xs:pattern value="(.{181,181}</w:t>
      </w:r>
      <w:r w:rsidRPr="002F1847">
        <w:rPr>
          <w:rFonts w:ascii="Arial" w:hAnsi="Arial" w:cs="Arial"/>
          <w:color w:val="000000"/>
        </w:rPr>
        <w:t>\n</w:t>
      </w:r>
      <w:r w:rsidRPr="002F1847">
        <w:rPr>
          <w:rFonts w:ascii="Arial monospaced for SAP" w:hAnsi="Arial monospaced for SAP"/>
        </w:rPr>
        <w:t>)+"/&gt;</w:t>
      </w:r>
    </w:p>
    <w:p w14:paraId="1A946FDC" w14:textId="0C338905" w:rsidR="0081364E" w:rsidRPr="002F1847" w:rsidRDefault="0081364E" w:rsidP="0081364E">
      <w:pPr>
        <w:pStyle w:val="T2Base"/>
        <w:keepNext/>
        <w:keepLines/>
        <w:shd w:val="clear" w:color="auto" w:fill="C0C0C0"/>
        <w:spacing w:line="240" w:lineRule="atLeast"/>
        <w:jc w:val="left"/>
        <w:rPr>
          <w:rFonts w:ascii="Arial monospaced for SAP" w:hAnsi="Arial monospaced for SAP"/>
        </w:rPr>
      </w:pPr>
      <w:r w:rsidRPr="002F1847">
        <w:rPr>
          <w:rFonts w:ascii="Arial monospaced for SAP" w:hAnsi="Arial monospaced for SAP"/>
        </w:rPr>
        <w:t xml:space="preserve">      &lt;/xs:restriction&gt;</w:t>
      </w:r>
    </w:p>
    <w:p w14:paraId="4B9411F4" w14:textId="77777777" w:rsidR="0081364E" w:rsidRPr="002F1847" w:rsidRDefault="0081364E" w:rsidP="0081364E">
      <w:pPr>
        <w:pStyle w:val="T2Base"/>
        <w:keepNext/>
        <w:keepLines/>
        <w:shd w:val="clear" w:color="auto" w:fill="C0C0C0"/>
        <w:spacing w:line="240" w:lineRule="atLeast"/>
        <w:jc w:val="left"/>
        <w:rPr>
          <w:rFonts w:ascii="Arial monospaced for SAP" w:hAnsi="Arial monospaced for SAP"/>
        </w:rPr>
      </w:pPr>
      <w:r w:rsidRPr="002F1847">
        <w:rPr>
          <w:rFonts w:ascii="Arial monospaced for SAP" w:hAnsi="Arial monospaced for SAP"/>
        </w:rPr>
        <w:t>&lt;/xs:simpleType&gt;</w:t>
      </w:r>
    </w:p>
    <w:p w14:paraId="0A819EFA" w14:textId="77777777" w:rsidR="0081364E" w:rsidRPr="002F1847" w:rsidRDefault="0081364E" w:rsidP="0081364E">
      <w:pPr>
        <w:pStyle w:val="T2Base"/>
        <w:keepNext/>
        <w:keepLines/>
        <w:shd w:val="clear" w:color="auto" w:fill="C0C0C0"/>
        <w:spacing w:line="240" w:lineRule="atLeast"/>
        <w:jc w:val="left"/>
        <w:rPr>
          <w:rFonts w:ascii="Arial monospaced for SAP" w:hAnsi="Arial monospaced for SAP"/>
        </w:rPr>
      </w:pPr>
      <w:r w:rsidRPr="002F1847">
        <w:rPr>
          <w:rFonts w:ascii="Arial monospaced for SAP" w:hAnsi="Arial monospaced for SAP"/>
        </w:rPr>
        <w:t xml:space="preserve">&lt;xs:element name="File" type="File"/&gt; </w:t>
      </w:r>
    </w:p>
    <w:p w14:paraId="29BC8E6D" w14:textId="77777777" w:rsidR="0081364E" w:rsidRPr="002F1847" w:rsidRDefault="0081364E" w:rsidP="0081364E">
      <w:pPr>
        <w:pStyle w:val="T2Base"/>
        <w:keepNext/>
        <w:keepLines/>
        <w:shd w:val="clear" w:color="auto" w:fill="C0C0C0"/>
        <w:spacing w:line="240" w:lineRule="atLeast"/>
        <w:jc w:val="left"/>
        <w:rPr>
          <w:rFonts w:ascii="Arial monospaced for SAP" w:hAnsi="Arial monospaced for SAP"/>
        </w:rPr>
      </w:pPr>
      <w:r w:rsidRPr="002F1847">
        <w:rPr>
          <w:rFonts w:ascii="Arial monospaced for SAP" w:hAnsi="Arial monospaced for SAP"/>
        </w:rPr>
        <w:t xml:space="preserve">  &lt;xs:complexType name="File"&gt;</w:t>
      </w:r>
    </w:p>
    <w:p w14:paraId="41B0A884" w14:textId="77777777" w:rsidR="0081364E" w:rsidRPr="002F1847" w:rsidRDefault="0081364E" w:rsidP="0081364E">
      <w:pPr>
        <w:pStyle w:val="T2Base"/>
        <w:keepNext/>
        <w:keepLines/>
        <w:shd w:val="clear" w:color="auto" w:fill="C0C0C0"/>
        <w:spacing w:line="240" w:lineRule="atLeast"/>
        <w:jc w:val="left"/>
        <w:rPr>
          <w:rFonts w:ascii="Arial monospaced for SAP" w:hAnsi="Arial monospaced for SAP"/>
        </w:rPr>
      </w:pPr>
      <w:r w:rsidRPr="002F1847">
        <w:rPr>
          <w:rFonts w:ascii="Arial monospaced for SAP" w:hAnsi="Arial monospaced for SAP"/>
        </w:rPr>
        <w:t xml:space="preserve">    &lt;xs:simpleContent&gt;</w:t>
      </w:r>
    </w:p>
    <w:p w14:paraId="313D9D48" w14:textId="77777777" w:rsidR="0081364E" w:rsidRPr="002F1847" w:rsidRDefault="0081364E" w:rsidP="0081364E">
      <w:pPr>
        <w:pStyle w:val="T2Base"/>
        <w:keepNext/>
        <w:keepLines/>
        <w:shd w:val="clear" w:color="auto" w:fill="C0C0C0"/>
        <w:spacing w:line="240" w:lineRule="atLeast"/>
        <w:jc w:val="left"/>
        <w:rPr>
          <w:rFonts w:ascii="Arial monospaced for SAP" w:hAnsi="Arial monospaced for SAP"/>
        </w:rPr>
      </w:pPr>
      <w:r w:rsidRPr="002F1847">
        <w:rPr>
          <w:rFonts w:ascii="Arial monospaced for SAP" w:hAnsi="Arial monospaced for SAP"/>
        </w:rPr>
        <w:t xml:space="preserve">      &lt;xs:extension base="RestrictedFileType"&gt;</w:t>
      </w:r>
    </w:p>
    <w:p w14:paraId="23C79804" w14:textId="77777777" w:rsidR="0081364E" w:rsidRPr="002F1847" w:rsidRDefault="0081364E" w:rsidP="0081364E">
      <w:pPr>
        <w:pStyle w:val="T2Base"/>
        <w:keepNext/>
        <w:keepLines/>
        <w:shd w:val="clear" w:color="auto" w:fill="C0C0C0"/>
        <w:spacing w:line="240" w:lineRule="atLeast"/>
        <w:jc w:val="left"/>
        <w:rPr>
          <w:rFonts w:ascii="Arial monospaced for SAP" w:hAnsi="Arial monospaced for SAP"/>
        </w:rPr>
      </w:pPr>
      <w:r w:rsidRPr="002F1847">
        <w:rPr>
          <w:rFonts w:ascii="Arial monospaced for SAP" w:hAnsi="Arial monospaced for SAP"/>
        </w:rPr>
        <w:t xml:space="preserve">        &lt;xs:attribute name="fileId" type="xs:string" default="" /&gt;</w:t>
      </w:r>
    </w:p>
    <w:p w14:paraId="3B1FA885" w14:textId="77777777" w:rsidR="0081364E" w:rsidRPr="002F1847" w:rsidRDefault="0081364E" w:rsidP="0081364E">
      <w:pPr>
        <w:pStyle w:val="T2Base"/>
        <w:keepNext/>
        <w:keepLines/>
        <w:shd w:val="clear" w:color="auto" w:fill="C0C0C0"/>
        <w:spacing w:line="240" w:lineRule="atLeast"/>
        <w:jc w:val="left"/>
        <w:rPr>
          <w:rFonts w:ascii="Arial monospaced for SAP" w:hAnsi="Arial monospaced for SAP"/>
        </w:rPr>
      </w:pPr>
      <w:r w:rsidRPr="002F1847">
        <w:rPr>
          <w:rFonts w:ascii="Arial monospaced for SAP" w:hAnsi="Arial monospaced for SAP"/>
        </w:rPr>
        <w:t xml:space="preserve">      &lt;/xs:extension&gt;</w:t>
      </w:r>
    </w:p>
    <w:p w14:paraId="4890D2B4" w14:textId="77777777" w:rsidR="0081364E" w:rsidRPr="002F1847" w:rsidRDefault="0081364E" w:rsidP="0081364E">
      <w:pPr>
        <w:pStyle w:val="T2Base"/>
        <w:keepNext/>
        <w:keepLines/>
        <w:shd w:val="clear" w:color="auto" w:fill="C0C0C0"/>
        <w:spacing w:line="240" w:lineRule="atLeast"/>
        <w:jc w:val="left"/>
        <w:rPr>
          <w:rFonts w:ascii="Arial monospaced for SAP" w:hAnsi="Arial monospaced for SAP"/>
        </w:rPr>
      </w:pPr>
      <w:r w:rsidRPr="002F1847">
        <w:rPr>
          <w:rFonts w:ascii="Arial monospaced for SAP" w:hAnsi="Arial monospaced for SAP"/>
        </w:rPr>
        <w:t xml:space="preserve">    &lt;/xs:simpleContent&gt;</w:t>
      </w:r>
    </w:p>
    <w:p w14:paraId="76F01BCE" w14:textId="77777777" w:rsidR="0081364E" w:rsidRPr="002F1847" w:rsidRDefault="0081364E" w:rsidP="0081364E">
      <w:pPr>
        <w:pStyle w:val="T2Base"/>
        <w:keepNext/>
        <w:keepLines/>
        <w:shd w:val="clear" w:color="auto" w:fill="C0C0C0"/>
        <w:spacing w:line="240" w:lineRule="atLeast"/>
        <w:jc w:val="left"/>
        <w:rPr>
          <w:rFonts w:ascii="Arial monospaced for SAP" w:hAnsi="Arial monospaced for SAP"/>
        </w:rPr>
      </w:pPr>
      <w:r w:rsidRPr="002F1847">
        <w:rPr>
          <w:rFonts w:ascii="Arial monospaced for SAP" w:hAnsi="Arial monospaced for SAP"/>
        </w:rPr>
        <w:t xml:space="preserve">  &lt;/xs:complexType&gt;</w:t>
      </w:r>
    </w:p>
    <w:p w14:paraId="7467948F" w14:textId="77777777" w:rsidR="0081364E" w:rsidRPr="002F1847" w:rsidRDefault="0081364E" w:rsidP="0081364E">
      <w:pPr>
        <w:pStyle w:val="T2Base"/>
        <w:keepNext/>
        <w:keepLines/>
        <w:shd w:val="clear" w:color="auto" w:fill="C0C0C0"/>
        <w:spacing w:line="240" w:lineRule="atLeast"/>
        <w:jc w:val="left"/>
        <w:rPr>
          <w:rFonts w:ascii="Arial monospaced for SAP" w:hAnsi="Arial monospaced for SAP"/>
        </w:rPr>
      </w:pPr>
      <w:r w:rsidRPr="002F1847">
        <w:rPr>
          <w:rFonts w:ascii="Arial monospaced for SAP" w:hAnsi="Arial monospaced for SAP"/>
        </w:rPr>
        <w:t>&lt;/xs:schema&gt;</w:t>
      </w:r>
    </w:p>
    <w:p w14:paraId="44BB335A" w14:textId="77777777" w:rsidR="0081364E" w:rsidRPr="002F1847" w:rsidRDefault="0081364E" w:rsidP="0081364E">
      <w:pPr>
        <w:pStyle w:val="T2Base"/>
        <w:rPr>
          <w:b/>
          <w:sz w:val="24"/>
          <w:szCs w:val="24"/>
        </w:rPr>
      </w:pPr>
    </w:p>
    <w:p w14:paraId="5CADD1D8" w14:textId="307DB450" w:rsidR="0081364E" w:rsidRPr="002F1847" w:rsidRDefault="0081364E" w:rsidP="0081364E">
      <w:pPr>
        <w:pStyle w:val="Ttulo3"/>
      </w:pPr>
      <w:bookmarkStart w:id="21" w:name="_Toc373394221"/>
      <w:bookmarkStart w:id="22" w:name="_Toc25744128"/>
      <w:r w:rsidRPr="00680B87">
        <w:lastRenderedPageBreak/>
        <w:t xml:space="preserve">Example of XML </w:t>
      </w:r>
      <w:bookmarkEnd w:id="21"/>
      <w:r w:rsidR="00680B87" w:rsidRPr="00680B87">
        <w:t>file</w:t>
      </w:r>
      <w:bookmarkEnd w:id="22"/>
    </w:p>
    <w:p w14:paraId="1C24A7D6" w14:textId="6C5AC164" w:rsidR="00170CC5" w:rsidRPr="00680B87" w:rsidRDefault="0081364E" w:rsidP="0081364E">
      <w:pPr>
        <w:pStyle w:val="T2Base"/>
        <w:keepNext/>
        <w:keepLines/>
        <w:shd w:val="clear" w:color="auto" w:fill="C0C0C0"/>
        <w:spacing w:line="240" w:lineRule="atLeast"/>
        <w:jc w:val="left"/>
        <w:rPr>
          <w:rFonts w:ascii="Arial monospaced for SAP" w:hAnsi="Arial monospaced for SAP"/>
          <w:sz w:val="19"/>
          <w:szCs w:val="19"/>
        </w:rPr>
      </w:pPr>
      <w:r w:rsidRPr="00680B87">
        <w:rPr>
          <w:rFonts w:ascii="Arial monospaced for SAP" w:hAnsi="Arial monospaced for SAP"/>
          <w:sz w:val="19"/>
          <w:szCs w:val="19"/>
        </w:rPr>
        <w:t>&lt;?xml version="1.0" encoding="UTF-8"?&gt;</w:t>
      </w:r>
    </w:p>
    <w:p w14:paraId="6C4FD414" w14:textId="3F1FAD83" w:rsidR="00680B87" w:rsidRPr="00680B87" w:rsidRDefault="00680B87" w:rsidP="0081364E">
      <w:pPr>
        <w:pStyle w:val="T2Base"/>
        <w:keepNext/>
        <w:keepLines/>
        <w:shd w:val="clear" w:color="auto" w:fill="C0C0C0"/>
        <w:spacing w:line="240" w:lineRule="atLeast"/>
        <w:jc w:val="left"/>
        <w:rPr>
          <w:rFonts w:ascii="Arial monospaced for SAP" w:hAnsi="Arial monospaced for SAP"/>
          <w:sz w:val="19"/>
          <w:szCs w:val="19"/>
        </w:rPr>
      </w:pPr>
      <w:r w:rsidRPr="00680B87">
        <w:rPr>
          <w:rFonts w:ascii="Arial monospaced for SAP" w:hAnsi="Arial monospaced for SAP"/>
          <w:sz w:val="19"/>
          <w:szCs w:val="19"/>
        </w:rPr>
        <w:t>&lt;File fileId = “T2Ssemt044</w:t>
      </w:r>
      <w:r w:rsidR="0081364E" w:rsidRPr="00680B87">
        <w:rPr>
          <w:rFonts w:ascii="Arial monospaced for SAP" w:hAnsi="Arial monospaced for SAP"/>
          <w:sz w:val="19"/>
          <w:szCs w:val="19"/>
        </w:rPr>
        <w:t>FlatFile</w:t>
      </w:r>
      <w:r w:rsidRPr="00680B87">
        <w:rPr>
          <w:rFonts w:ascii="Arial monospaced for SAP" w:hAnsi="Arial monospaced for SAP"/>
          <w:sz w:val="19"/>
          <w:szCs w:val="19"/>
        </w:rPr>
        <w:t>_2020-</w:t>
      </w:r>
      <w:r w:rsidR="0081364E" w:rsidRPr="00680B87">
        <w:rPr>
          <w:rFonts w:ascii="Arial monospaced for SAP" w:hAnsi="Arial monospaced for SAP"/>
          <w:sz w:val="19"/>
          <w:szCs w:val="19"/>
        </w:rPr>
        <w:t>06</w:t>
      </w:r>
      <w:r w:rsidRPr="00680B87">
        <w:rPr>
          <w:rFonts w:ascii="Arial monospaced for SAP" w:hAnsi="Arial monospaced for SAP"/>
          <w:sz w:val="19"/>
          <w:szCs w:val="19"/>
        </w:rPr>
        <w:t>-</w:t>
      </w:r>
      <w:r w:rsidR="0081364E" w:rsidRPr="00680B87">
        <w:rPr>
          <w:rFonts w:ascii="Arial monospaced for SAP" w:hAnsi="Arial monospaced for SAP"/>
          <w:sz w:val="19"/>
          <w:szCs w:val="19"/>
        </w:rPr>
        <w:t>30</w:t>
      </w:r>
      <w:r w:rsidRPr="00680B87">
        <w:rPr>
          <w:rFonts w:ascii="Arial monospaced for SAP" w:hAnsi="Arial monospaced for SAP"/>
          <w:sz w:val="19"/>
          <w:szCs w:val="19"/>
        </w:rPr>
        <w:t>-11:35:24.123456</w:t>
      </w:r>
      <w:r w:rsidR="0081364E" w:rsidRPr="00680B87">
        <w:rPr>
          <w:rFonts w:ascii="Arial monospaced for SAP" w:hAnsi="Arial monospaced for SAP"/>
          <w:sz w:val="19"/>
          <w:szCs w:val="19"/>
        </w:rPr>
        <w:t>” xmlns="urn:T2S:</w:t>
      </w:r>
      <w:r w:rsidR="006A10D9">
        <w:rPr>
          <w:rFonts w:ascii="Arial monospaced for SAP" w:hAnsi="Arial monospaced for SAP"/>
        </w:rPr>
        <w:t>ListOfModifiedPenaltiesFlatFile</w:t>
      </w:r>
      <w:r w:rsidR="006A10D9" w:rsidRPr="00680B87">
        <w:rPr>
          <w:rFonts w:ascii="Arial monospaced for SAP" w:hAnsi="Arial monospaced for SAP"/>
          <w:sz w:val="19"/>
          <w:szCs w:val="19"/>
        </w:rPr>
        <w:t xml:space="preserve"> </w:t>
      </w:r>
      <w:r w:rsidR="0081364E" w:rsidRPr="00680B87">
        <w:rPr>
          <w:rFonts w:ascii="Arial monospaced for SAP" w:hAnsi="Arial monospaced for SAP"/>
          <w:sz w:val="19"/>
          <w:szCs w:val="19"/>
        </w:rPr>
        <w:t>"&gt;</w:t>
      </w:r>
    </w:p>
    <w:p w14:paraId="3A341B7F" w14:textId="4D87F65B" w:rsidR="0081364E" w:rsidRPr="00680B87" w:rsidRDefault="0081364E" w:rsidP="0081364E">
      <w:pPr>
        <w:pStyle w:val="T2Base"/>
        <w:keepNext/>
        <w:keepLines/>
        <w:shd w:val="clear" w:color="auto" w:fill="C0C0C0"/>
        <w:spacing w:line="240" w:lineRule="atLeast"/>
        <w:jc w:val="left"/>
        <w:rPr>
          <w:rFonts w:ascii="Arial monospaced for SAP" w:hAnsi="Arial monospaced for SAP"/>
          <w:b/>
          <w:sz w:val="19"/>
          <w:szCs w:val="19"/>
        </w:rPr>
      </w:pPr>
      <w:r w:rsidRPr="00680B87">
        <w:rPr>
          <w:rFonts w:ascii="Arial monospaced for SAP" w:hAnsi="Arial monospaced for SAP"/>
          <w:b/>
          <w:sz w:val="19"/>
          <w:szCs w:val="19"/>
        </w:rPr>
        <w:t>Header</w:t>
      </w:r>
    </w:p>
    <w:p w14:paraId="7C0FB7A4" w14:textId="1E915422" w:rsidR="0081364E" w:rsidRDefault="00BB357B" w:rsidP="0081364E">
      <w:pPr>
        <w:pStyle w:val="T2Base"/>
        <w:keepNext/>
        <w:keepLines/>
        <w:shd w:val="clear" w:color="auto" w:fill="C0C0C0"/>
        <w:spacing w:line="240" w:lineRule="atLeast"/>
        <w:jc w:val="left"/>
        <w:rPr>
          <w:rFonts w:ascii="Arial monospaced for SAP" w:hAnsi="Arial monospaced for SAP"/>
          <w:b/>
          <w:sz w:val="19"/>
          <w:szCs w:val="19"/>
        </w:rPr>
      </w:pPr>
      <w:r>
        <w:rPr>
          <w:rFonts w:ascii="Arial monospaced for SAP" w:hAnsi="Arial monospaced for SAP"/>
          <w:b/>
          <w:sz w:val="19"/>
          <w:szCs w:val="19"/>
        </w:rPr>
        <w:t xml:space="preserve">Record </w:t>
      </w:r>
      <w:r w:rsidR="00F41631">
        <w:rPr>
          <w:rFonts w:ascii="Arial monospaced for SAP" w:hAnsi="Arial monospaced for SAP"/>
          <w:b/>
          <w:sz w:val="19"/>
          <w:szCs w:val="19"/>
        </w:rPr>
        <w:t>Body 1</w:t>
      </w:r>
    </w:p>
    <w:p w14:paraId="02050CFC" w14:textId="3C74792F" w:rsidR="0081364E" w:rsidRDefault="00F41631" w:rsidP="0081364E">
      <w:pPr>
        <w:pStyle w:val="T2Base"/>
        <w:keepNext/>
        <w:keepLines/>
        <w:shd w:val="clear" w:color="auto" w:fill="C0C0C0"/>
        <w:spacing w:line="240" w:lineRule="atLeast"/>
        <w:jc w:val="left"/>
        <w:rPr>
          <w:rFonts w:ascii="Arial monospaced for SAP" w:hAnsi="Arial monospaced for SAP"/>
          <w:b/>
          <w:sz w:val="19"/>
          <w:szCs w:val="19"/>
        </w:rPr>
      </w:pPr>
      <w:r>
        <w:rPr>
          <w:rFonts w:ascii="Arial monospaced for SAP" w:hAnsi="Arial monospaced for SAP"/>
          <w:b/>
          <w:sz w:val="19"/>
          <w:szCs w:val="19"/>
        </w:rPr>
        <w:t>Record</w:t>
      </w:r>
      <w:r w:rsidR="00BB357B">
        <w:rPr>
          <w:rFonts w:ascii="Arial monospaced for SAP" w:hAnsi="Arial monospaced for SAP"/>
          <w:b/>
          <w:sz w:val="19"/>
          <w:szCs w:val="19"/>
        </w:rPr>
        <w:t xml:space="preserve"> </w:t>
      </w:r>
      <w:r>
        <w:rPr>
          <w:rFonts w:ascii="Arial monospaced for SAP" w:hAnsi="Arial monospaced for SAP"/>
          <w:b/>
          <w:sz w:val="19"/>
          <w:szCs w:val="19"/>
        </w:rPr>
        <w:t>Details 1.1</w:t>
      </w:r>
    </w:p>
    <w:p w14:paraId="62AB2D35" w14:textId="5A154248" w:rsidR="00F41631" w:rsidRPr="00680B87" w:rsidRDefault="00BB357B" w:rsidP="00F41631">
      <w:pPr>
        <w:pStyle w:val="T2Base"/>
        <w:keepNext/>
        <w:keepLines/>
        <w:shd w:val="clear" w:color="auto" w:fill="C0C0C0"/>
        <w:spacing w:line="240" w:lineRule="atLeast"/>
        <w:jc w:val="left"/>
        <w:rPr>
          <w:rFonts w:ascii="Arial monospaced for SAP" w:hAnsi="Arial monospaced for SAP"/>
          <w:b/>
          <w:sz w:val="19"/>
          <w:szCs w:val="19"/>
        </w:rPr>
      </w:pPr>
      <w:r>
        <w:rPr>
          <w:rFonts w:ascii="Arial monospaced for SAP" w:hAnsi="Arial monospaced for SAP"/>
          <w:b/>
          <w:sz w:val="19"/>
          <w:szCs w:val="19"/>
        </w:rPr>
        <w:t xml:space="preserve">Record </w:t>
      </w:r>
      <w:r w:rsidR="00A764E5">
        <w:rPr>
          <w:rFonts w:ascii="Arial monospaced for SAP" w:hAnsi="Arial monospaced for SAP"/>
          <w:b/>
          <w:sz w:val="19"/>
          <w:szCs w:val="19"/>
        </w:rPr>
        <w:t xml:space="preserve">Calculation </w:t>
      </w:r>
      <w:r w:rsidR="00F41631">
        <w:rPr>
          <w:rFonts w:ascii="Arial monospaced for SAP" w:hAnsi="Arial monospaced for SAP"/>
          <w:b/>
          <w:sz w:val="19"/>
          <w:szCs w:val="19"/>
        </w:rPr>
        <w:t>Data 1.1.1</w:t>
      </w:r>
    </w:p>
    <w:p w14:paraId="7390BCB7" w14:textId="7C9C9FF1" w:rsidR="00F41631" w:rsidRPr="00680B87" w:rsidRDefault="00BB357B" w:rsidP="00F41631">
      <w:pPr>
        <w:pStyle w:val="T2Base"/>
        <w:keepNext/>
        <w:keepLines/>
        <w:shd w:val="clear" w:color="auto" w:fill="C0C0C0"/>
        <w:spacing w:line="240" w:lineRule="atLeast"/>
        <w:jc w:val="left"/>
        <w:rPr>
          <w:rFonts w:ascii="Arial monospaced for SAP" w:hAnsi="Arial monospaced for SAP"/>
          <w:b/>
          <w:sz w:val="19"/>
          <w:szCs w:val="19"/>
        </w:rPr>
      </w:pPr>
      <w:r>
        <w:rPr>
          <w:rFonts w:ascii="Arial monospaced for SAP" w:hAnsi="Arial monospaced for SAP"/>
          <w:b/>
          <w:sz w:val="19"/>
          <w:szCs w:val="19"/>
        </w:rPr>
        <w:t xml:space="preserve">Record </w:t>
      </w:r>
      <w:r w:rsidR="00A764E5">
        <w:rPr>
          <w:rFonts w:ascii="Arial monospaced for SAP" w:hAnsi="Arial monospaced for SAP"/>
          <w:b/>
          <w:sz w:val="19"/>
          <w:szCs w:val="19"/>
        </w:rPr>
        <w:t xml:space="preserve">Calculation </w:t>
      </w:r>
      <w:r w:rsidR="00F41631">
        <w:rPr>
          <w:rFonts w:ascii="Arial monospaced for SAP" w:hAnsi="Arial monospaced for SAP"/>
          <w:b/>
          <w:sz w:val="19"/>
          <w:szCs w:val="19"/>
        </w:rPr>
        <w:t>Data 1.1.2</w:t>
      </w:r>
    </w:p>
    <w:p w14:paraId="5C37E46D" w14:textId="0015A886" w:rsidR="00F41631" w:rsidRDefault="00F41631" w:rsidP="00F41631">
      <w:pPr>
        <w:pStyle w:val="T2Base"/>
        <w:keepNext/>
        <w:keepLines/>
        <w:shd w:val="clear" w:color="auto" w:fill="C0C0C0"/>
        <w:spacing w:line="240" w:lineRule="atLeast"/>
        <w:jc w:val="left"/>
        <w:rPr>
          <w:rFonts w:ascii="Arial monospaced for SAP" w:hAnsi="Arial monospaced for SAP"/>
          <w:b/>
          <w:sz w:val="19"/>
          <w:szCs w:val="19"/>
        </w:rPr>
      </w:pPr>
      <w:r>
        <w:rPr>
          <w:rFonts w:ascii="Arial monospaced for SAP" w:hAnsi="Arial monospaced for SAP"/>
          <w:b/>
          <w:sz w:val="19"/>
          <w:szCs w:val="19"/>
        </w:rPr>
        <w:t>Record</w:t>
      </w:r>
      <w:r w:rsidR="00BB357B">
        <w:rPr>
          <w:rFonts w:ascii="Arial monospaced for SAP" w:hAnsi="Arial monospaced for SAP"/>
          <w:b/>
          <w:sz w:val="19"/>
          <w:szCs w:val="19"/>
        </w:rPr>
        <w:t xml:space="preserve"> </w:t>
      </w:r>
      <w:r>
        <w:rPr>
          <w:rFonts w:ascii="Arial monospaced for SAP" w:hAnsi="Arial monospaced for SAP"/>
          <w:b/>
          <w:sz w:val="19"/>
          <w:szCs w:val="19"/>
        </w:rPr>
        <w:t>Details 1.2</w:t>
      </w:r>
    </w:p>
    <w:p w14:paraId="674303F6" w14:textId="3A6924C6" w:rsidR="00F41631" w:rsidRPr="00680B87" w:rsidRDefault="00BB357B" w:rsidP="00F41631">
      <w:pPr>
        <w:pStyle w:val="T2Base"/>
        <w:keepNext/>
        <w:keepLines/>
        <w:shd w:val="clear" w:color="auto" w:fill="C0C0C0"/>
        <w:spacing w:line="240" w:lineRule="atLeast"/>
        <w:jc w:val="left"/>
        <w:rPr>
          <w:rFonts w:ascii="Arial monospaced for SAP" w:hAnsi="Arial monospaced for SAP"/>
          <w:b/>
          <w:sz w:val="19"/>
          <w:szCs w:val="19"/>
        </w:rPr>
      </w:pPr>
      <w:r>
        <w:rPr>
          <w:rFonts w:ascii="Arial monospaced for SAP" w:hAnsi="Arial monospaced for SAP"/>
          <w:b/>
          <w:sz w:val="19"/>
          <w:szCs w:val="19"/>
        </w:rPr>
        <w:t xml:space="preserve">Record </w:t>
      </w:r>
      <w:r w:rsidR="00253EE4">
        <w:rPr>
          <w:rFonts w:ascii="Arial monospaced for SAP" w:hAnsi="Arial monospaced for SAP"/>
          <w:b/>
          <w:sz w:val="19"/>
          <w:szCs w:val="19"/>
        </w:rPr>
        <w:t xml:space="preserve">Calculation Data </w:t>
      </w:r>
      <w:r w:rsidR="00F41631">
        <w:rPr>
          <w:rFonts w:ascii="Arial monospaced for SAP" w:hAnsi="Arial monospaced for SAP"/>
          <w:b/>
          <w:sz w:val="19"/>
          <w:szCs w:val="19"/>
        </w:rPr>
        <w:t>1.2.1</w:t>
      </w:r>
    </w:p>
    <w:p w14:paraId="18A2456A" w14:textId="4F68209B" w:rsidR="00F41631" w:rsidRDefault="00BB357B" w:rsidP="00F41631">
      <w:pPr>
        <w:pStyle w:val="T2Base"/>
        <w:keepNext/>
        <w:keepLines/>
        <w:shd w:val="clear" w:color="auto" w:fill="C0C0C0"/>
        <w:spacing w:line="240" w:lineRule="atLeast"/>
        <w:jc w:val="left"/>
        <w:rPr>
          <w:rFonts w:ascii="Arial monospaced for SAP" w:hAnsi="Arial monospaced for SAP"/>
          <w:b/>
          <w:sz w:val="19"/>
          <w:szCs w:val="19"/>
        </w:rPr>
      </w:pPr>
      <w:r>
        <w:rPr>
          <w:rFonts w:ascii="Arial monospaced for SAP" w:hAnsi="Arial monospaced for SAP"/>
          <w:b/>
          <w:sz w:val="19"/>
          <w:szCs w:val="19"/>
        </w:rPr>
        <w:t xml:space="preserve">Record </w:t>
      </w:r>
      <w:r w:rsidR="00F41631">
        <w:rPr>
          <w:rFonts w:ascii="Arial monospaced for SAP" w:hAnsi="Arial monospaced for SAP"/>
          <w:b/>
          <w:sz w:val="19"/>
          <w:szCs w:val="19"/>
        </w:rPr>
        <w:t>Body 2</w:t>
      </w:r>
    </w:p>
    <w:p w14:paraId="16CFE382" w14:textId="77777777" w:rsidR="0081364E" w:rsidRPr="00680B87" w:rsidRDefault="0081364E" w:rsidP="0081364E">
      <w:pPr>
        <w:pStyle w:val="T2Base"/>
        <w:keepNext/>
        <w:keepLines/>
        <w:shd w:val="clear" w:color="auto" w:fill="C0C0C0"/>
        <w:spacing w:line="240" w:lineRule="atLeast"/>
        <w:jc w:val="left"/>
        <w:rPr>
          <w:rFonts w:ascii="Arial monospaced for SAP" w:hAnsi="Arial monospaced for SAP"/>
          <w:b/>
          <w:sz w:val="19"/>
          <w:szCs w:val="19"/>
        </w:rPr>
      </w:pPr>
      <w:r w:rsidRPr="00680B87">
        <w:rPr>
          <w:rFonts w:ascii="Arial monospaced for SAP" w:hAnsi="Arial monospaced for SAP"/>
          <w:b/>
          <w:sz w:val="19"/>
          <w:szCs w:val="19"/>
        </w:rPr>
        <w:t>…</w:t>
      </w:r>
    </w:p>
    <w:p w14:paraId="4057C267" w14:textId="38FE818B" w:rsidR="0081364E" w:rsidRDefault="0081364E" w:rsidP="0081364E">
      <w:pPr>
        <w:pStyle w:val="T2Base"/>
        <w:keepNext/>
        <w:keepLines/>
        <w:shd w:val="clear" w:color="auto" w:fill="C0C0C0"/>
        <w:spacing w:line="240" w:lineRule="atLeast"/>
        <w:jc w:val="left"/>
        <w:rPr>
          <w:rFonts w:ascii="Arial monospaced for SAP" w:hAnsi="Arial monospaced for SAP"/>
          <w:b/>
          <w:sz w:val="19"/>
          <w:szCs w:val="19"/>
        </w:rPr>
      </w:pPr>
      <w:r w:rsidRPr="00680B87">
        <w:rPr>
          <w:rFonts w:ascii="Arial monospaced for SAP" w:hAnsi="Arial monospaced for SAP"/>
          <w:b/>
          <w:sz w:val="19"/>
          <w:szCs w:val="19"/>
        </w:rPr>
        <w:t>Record</w:t>
      </w:r>
      <w:r w:rsidR="00F41631">
        <w:rPr>
          <w:rFonts w:ascii="Arial monospaced for SAP" w:hAnsi="Arial monospaced for SAP"/>
          <w:b/>
          <w:sz w:val="19"/>
          <w:szCs w:val="19"/>
        </w:rPr>
        <w:t xml:space="preserve"> Body </w:t>
      </w:r>
      <w:r w:rsidRPr="00680B87">
        <w:rPr>
          <w:rFonts w:ascii="Arial monospaced for SAP" w:hAnsi="Arial monospaced for SAP"/>
          <w:b/>
          <w:sz w:val="19"/>
          <w:szCs w:val="19"/>
        </w:rPr>
        <w:t>n</w:t>
      </w:r>
    </w:p>
    <w:p w14:paraId="09951C6C" w14:textId="272E9A52" w:rsidR="00F41631" w:rsidRDefault="00F41631" w:rsidP="00F41631">
      <w:pPr>
        <w:pStyle w:val="T2Base"/>
        <w:keepNext/>
        <w:keepLines/>
        <w:shd w:val="clear" w:color="auto" w:fill="C0C0C0"/>
        <w:spacing w:line="240" w:lineRule="atLeast"/>
        <w:jc w:val="left"/>
        <w:rPr>
          <w:rFonts w:ascii="Arial monospaced for SAP" w:hAnsi="Arial monospaced for SAP"/>
          <w:b/>
          <w:sz w:val="19"/>
          <w:szCs w:val="19"/>
        </w:rPr>
      </w:pPr>
      <w:r w:rsidRPr="00680B87">
        <w:rPr>
          <w:rFonts w:ascii="Arial monospaced for SAP" w:hAnsi="Arial monospaced for SAP"/>
          <w:b/>
          <w:sz w:val="19"/>
          <w:szCs w:val="19"/>
        </w:rPr>
        <w:t>Record</w:t>
      </w:r>
      <w:r>
        <w:rPr>
          <w:rFonts w:ascii="Arial monospaced for SAP" w:hAnsi="Arial monospaced for SAP"/>
          <w:b/>
          <w:sz w:val="19"/>
          <w:szCs w:val="19"/>
        </w:rPr>
        <w:t xml:space="preserve"> </w:t>
      </w:r>
      <w:r w:rsidR="00BB357B">
        <w:rPr>
          <w:rFonts w:ascii="Arial monospaced for SAP" w:hAnsi="Arial monospaced for SAP"/>
          <w:b/>
          <w:sz w:val="19"/>
          <w:szCs w:val="19"/>
        </w:rPr>
        <w:t>Details</w:t>
      </w:r>
      <w:r>
        <w:rPr>
          <w:rFonts w:ascii="Arial monospaced for SAP" w:hAnsi="Arial monospaced for SAP"/>
          <w:b/>
          <w:sz w:val="19"/>
          <w:szCs w:val="19"/>
        </w:rPr>
        <w:t xml:space="preserve"> </w:t>
      </w:r>
      <w:r w:rsidRPr="00680B87">
        <w:rPr>
          <w:rFonts w:ascii="Arial monospaced for SAP" w:hAnsi="Arial monospaced for SAP"/>
          <w:b/>
          <w:sz w:val="19"/>
          <w:szCs w:val="19"/>
        </w:rPr>
        <w:t>n</w:t>
      </w:r>
      <w:r>
        <w:rPr>
          <w:rFonts w:ascii="Arial monospaced for SAP" w:hAnsi="Arial monospaced for SAP"/>
          <w:b/>
          <w:sz w:val="19"/>
          <w:szCs w:val="19"/>
        </w:rPr>
        <w:t>.n</w:t>
      </w:r>
    </w:p>
    <w:p w14:paraId="3870100F" w14:textId="1FB0CDF3" w:rsidR="00F41631" w:rsidRDefault="00F41631" w:rsidP="00F41631">
      <w:pPr>
        <w:pStyle w:val="T2Base"/>
        <w:keepNext/>
        <w:keepLines/>
        <w:shd w:val="clear" w:color="auto" w:fill="C0C0C0"/>
        <w:spacing w:line="240" w:lineRule="atLeast"/>
        <w:jc w:val="left"/>
        <w:rPr>
          <w:rFonts w:ascii="Arial monospaced for SAP" w:hAnsi="Arial monospaced for SAP"/>
          <w:b/>
          <w:sz w:val="19"/>
          <w:szCs w:val="19"/>
        </w:rPr>
      </w:pPr>
      <w:r w:rsidRPr="00680B87">
        <w:rPr>
          <w:rFonts w:ascii="Arial monospaced for SAP" w:hAnsi="Arial monospaced for SAP"/>
          <w:b/>
          <w:sz w:val="19"/>
          <w:szCs w:val="19"/>
        </w:rPr>
        <w:t>Record</w:t>
      </w:r>
      <w:r>
        <w:rPr>
          <w:rFonts w:ascii="Arial monospaced for SAP" w:hAnsi="Arial monospaced for SAP"/>
          <w:b/>
          <w:sz w:val="19"/>
          <w:szCs w:val="19"/>
        </w:rPr>
        <w:t xml:space="preserve"> </w:t>
      </w:r>
      <w:r w:rsidR="00A764E5">
        <w:rPr>
          <w:rFonts w:ascii="Arial monospaced for SAP" w:hAnsi="Arial monospaced for SAP"/>
          <w:b/>
          <w:sz w:val="19"/>
          <w:szCs w:val="19"/>
        </w:rPr>
        <w:t xml:space="preserve">Calculation </w:t>
      </w:r>
      <w:r>
        <w:rPr>
          <w:rFonts w:ascii="Arial monospaced for SAP" w:hAnsi="Arial monospaced for SAP"/>
          <w:b/>
          <w:sz w:val="19"/>
          <w:szCs w:val="19"/>
        </w:rPr>
        <w:t xml:space="preserve">Data </w:t>
      </w:r>
      <w:r w:rsidRPr="00680B87">
        <w:rPr>
          <w:rFonts w:ascii="Arial monospaced for SAP" w:hAnsi="Arial monospaced for SAP"/>
          <w:b/>
          <w:sz w:val="19"/>
          <w:szCs w:val="19"/>
        </w:rPr>
        <w:t>n</w:t>
      </w:r>
      <w:r>
        <w:rPr>
          <w:rFonts w:ascii="Arial monospaced for SAP" w:hAnsi="Arial monospaced for SAP"/>
          <w:b/>
          <w:sz w:val="19"/>
          <w:szCs w:val="19"/>
        </w:rPr>
        <w:t>.n.n</w:t>
      </w:r>
    </w:p>
    <w:p w14:paraId="01C9C18A" w14:textId="77777777" w:rsidR="0081364E" w:rsidRPr="00680B87" w:rsidRDefault="0081364E" w:rsidP="0081364E">
      <w:pPr>
        <w:pStyle w:val="T2Base"/>
        <w:keepNext/>
        <w:keepLines/>
        <w:shd w:val="clear" w:color="auto" w:fill="C0C0C0"/>
        <w:spacing w:line="240" w:lineRule="atLeast"/>
        <w:jc w:val="left"/>
        <w:rPr>
          <w:rFonts w:ascii="Arial monospaced for SAP" w:hAnsi="Arial monospaced for SAP"/>
          <w:b/>
          <w:sz w:val="19"/>
          <w:szCs w:val="19"/>
        </w:rPr>
      </w:pPr>
      <w:r w:rsidRPr="00680B87">
        <w:rPr>
          <w:rFonts w:ascii="Arial monospaced for SAP" w:hAnsi="Arial monospaced for SAP"/>
          <w:b/>
          <w:sz w:val="19"/>
          <w:szCs w:val="19"/>
        </w:rPr>
        <w:t>Footer</w:t>
      </w:r>
    </w:p>
    <w:p w14:paraId="34126FA0" w14:textId="77777777" w:rsidR="0081364E" w:rsidRPr="00680B87" w:rsidRDefault="0081364E" w:rsidP="0081364E">
      <w:pPr>
        <w:pStyle w:val="T2Base"/>
        <w:keepNext/>
        <w:keepLines/>
        <w:shd w:val="clear" w:color="auto" w:fill="C0C0C0"/>
        <w:spacing w:line="240" w:lineRule="atLeast"/>
        <w:jc w:val="left"/>
        <w:rPr>
          <w:rFonts w:ascii="Arial monospaced for SAP" w:hAnsi="Arial monospaced for SAP"/>
          <w:sz w:val="19"/>
          <w:szCs w:val="19"/>
        </w:rPr>
      </w:pPr>
      <w:r w:rsidRPr="00680B87">
        <w:rPr>
          <w:rFonts w:ascii="Arial monospaced for SAP" w:hAnsi="Arial monospaced for SAP"/>
          <w:sz w:val="19"/>
          <w:szCs w:val="19"/>
        </w:rPr>
        <w:t>&lt;/File&gt;</w:t>
      </w:r>
    </w:p>
    <w:p w14:paraId="42511236" w14:textId="77777777" w:rsidR="0081364E" w:rsidRDefault="0081364E" w:rsidP="0081364E">
      <w:pPr>
        <w:pStyle w:val="EstiloT2BaseArial"/>
      </w:pPr>
      <w:bookmarkStart w:id="23" w:name="_Toc328751361"/>
      <w:bookmarkStart w:id="24" w:name="_Toc373394222"/>
      <w:bookmarkStart w:id="25" w:name="_Toc328751348"/>
      <w:bookmarkEnd w:id="15"/>
    </w:p>
    <w:p w14:paraId="3B347E3B" w14:textId="77777777" w:rsidR="0081364E" w:rsidRPr="009F1A08" w:rsidRDefault="0081364E" w:rsidP="0081364E">
      <w:pPr>
        <w:pStyle w:val="Ttulo3"/>
        <w:rPr>
          <w:rFonts w:cs="Arial"/>
        </w:rPr>
      </w:pPr>
      <w:bookmarkStart w:id="26" w:name="_Toc25744129"/>
      <w:r w:rsidRPr="009F1A08">
        <w:rPr>
          <w:rFonts w:cs="Arial"/>
        </w:rPr>
        <w:t>Encoding</w:t>
      </w:r>
      <w:bookmarkEnd w:id="23"/>
      <w:bookmarkEnd w:id="24"/>
      <w:bookmarkEnd w:id="26"/>
    </w:p>
    <w:p w14:paraId="67DB6463" w14:textId="77777777" w:rsidR="0081364E" w:rsidRPr="00BE107C" w:rsidRDefault="0081364E" w:rsidP="0081364E">
      <w:pPr>
        <w:pStyle w:val="EstiloT2BaseArial"/>
      </w:pPr>
      <w:r w:rsidRPr="00BE107C">
        <w:t>The encoding of the flat file is UTF-8 with no Byte Order Mark (BOM).</w:t>
      </w:r>
    </w:p>
    <w:p w14:paraId="66A72AB1" w14:textId="77777777" w:rsidR="0081364E" w:rsidRPr="00C744CC" w:rsidRDefault="0081364E" w:rsidP="0081364E">
      <w:pPr>
        <w:pStyle w:val="Ttulo3"/>
      </w:pPr>
      <w:bookmarkStart w:id="27" w:name="_Toc373394223"/>
      <w:bookmarkStart w:id="28" w:name="_Toc25744130"/>
      <w:r w:rsidRPr="00C744CC">
        <w:t>Default Values</w:t>
      </w:r>
      <w:bookmarkEnd w:id="25"/>
      <w:bookmarkEnd w:id="27"/>
      <w:bookmarkEnd w:id="28"/>
    </w:p>
    <w:p w14:paraId="361DA463" w14:textId="77777777" w:rsidR="0081364E" w:rsidRPr="00BE107C" w:rsidRDefault="0081364E" w:rsidP="0081364E">
      <w:pPr>
        <w:pStyle w:val="EstiloT2BaseArial"/>
      </w:pPr>
      <w:r>
        <w:t xml:space="preserve">See </w:t>
      </w:r>
      <w:hyperlink w:anchor="_Field_types" w:history="1">
        <w:r w:rsidRPr="003D13EA">
          <w:rPr>
            <w:rStyle w:val="Hipervnculo"/>
            <w:rFonts w:ascii="Arial" w:hAnsi="Arial"/>
          </w:rPr>
          <w:t>F</w:t>
        </w:r>
        <w:r>
          <w:rPr>
            <w:rStyle w:val="Hipervnculo"/>
            <w:rFonts w:ascii="Arial" w:hAnsi="Arial"/>
          </w:rPr>
          <w:t>ield</w:t>
        </w:r>
        <w:r w:rsidRPr="003D13EA">
          <w:rPr>
            <w:rStyle w:val="Hipervnculo"/>
            <w:rFonts w:ascii="Arial" w:hAnsi="Arial"/>
          </w:rPr>
          <w:t xml:space="preserve"> Types</w:t>
        </w:r>
      </w:hyperlink>
      <w:r>
        <w:t>.</w:t>
      </w:r>
    </w:p>
    <w:p w14:paraId="2A384CDF" w14:textId="77777777" w:rsidR="0081364E" w:rsidRDefault="0081364E" w:rsidP="0081364E">
      <w:pPr>
        <w:pStyle w:val="Ttulo3"/>
        <w:rPr>
          <w:rFonts w:cs="Arial"/>
        </w:rPr>
      </w:pPr>
      <w:bookmarkStart w:id="29" w:name="_Toc328751351"/>
      <w:bookmarkStart w:id="30" w:name="_Toc373394224"/>
      <w:bookmarkStart w:id="31" w:name="_Toc25744131"/>
      <w:r>
        <w:rPr>
          <w:rFonts w:cs="Arial"/>
        </w:rPr>
        <w:t>ISO 15022 Interoperability</w:t>
      </w:r>
      <w:bookmarkEnd w:id="29"/>
      <w:bookmarkEnd w:id="30"/>
      <w:bookmarkEnd w:id="31"/>
    </w:p>
    <w:p w14:paraId="4CE9D7DC" w14:textId="77777777" w:rsidR="0081364E" w:rsidRPr="00BE107C" w:rsidRDefault="0081364E" w:rsidP="0081364E">
      <w:pPr>
        <w:pStyle w:val="EstiloT2BaseArial"/>
      </w:pPr>
      <w:r w:rsidRPr="00BE107C">
        <w:t>In order to ensure the interoperability to the ISO 15022 standard the character set of all fields is restricted to the SWIFT X Character Set (see below).</w:t>
      </w:r>
    </w:p>
    <w:p w14:paraId="420AEC63" w14:textId="77777777" w:rsidR="0081364E" w:rsidRPr="002318F1" w:rsidRDefault="0081364E" w:rsidP="0081364E">
      <w:pPr>
        <w:pStyle w:val="Ttulo3"/>
        <w:rPr>
          <w:rFonts w:cs="Arial"/>
        </w:rPr>
      </w:pPr>
      <w:bookmarkStart w:id="32" w:name="_Ref326755925"/>
      <w:bookmarkStart w:id="33" w:name="_Toc328751353"/>
      <w:bookmarkStart w:id="34" w:name="_Toc373394225"/>
      <w:bookmarkStart w:id="35" w:name="_Toc25744132"/>
      <w:r w:rsidRPr="002318F1">
        <w:rPr>
          <w:rFonts w:cs="Arial"/>
        </w:rPr>
        <w:t>Character Set</w:t>
      </w:r>
      <w:bookmarkEnd w:id="32"/>
      <w:bookmarkEnd w:id="33"/>
      <w:bookmarkEnd w:id="34"/>
      <w:bookmarkEnd w:id="35"/>
    </w:p>
    <w:p w14:paraId="381B6729" w14:textId="77777777" w:rsidR="0081364E" w:rsidRPr="001D524B" w:rsidRDefault="0081364E" w:rsidP="0081364E">
      <w:pPr>
        <w:jc w:val="left"/>
        <w:rPr>
          <w:rFonts w:ascii="Arial monospaced for SAP" w:hAnsi="Arial monospaced for SAP"/>
          <w:sz w:val="20"/>
          <w:lang w:val="en-GB"/>
        </w:rPr>
      </w:pPr>
      <w:r w:rsidRPr="002318F1">
        <w:rPr>
          <w:rFonts w:ascii="Arial" w:hAnsi="Arial" w:cs="Arial"/>
          <w:sz w:val="20"/>
          <w:lang w:val="en-GB"/>
        </w:rPr>
        <w:t xml:space="preserve">All characters belong to the </w:t>
      </w:r>
      <w:r w:rsidRPr="002318F1">
        <w:rPr>
          <w:rFonts w:ascii="Arial" w:hAnsi="Arial" w:cs="Arial"/>
          <w:b/>
          <w:sz w:val="20"/>
          <w:lang w:val="en-GB"/>
        </w:rPr>
        <w:t>SWIFT X Character Set</w:t>
      </w:r>
      <w:r w:rsidRPr="002318F1">
        <w:rPr>
          <w:rFonts w:ascii="Arial" w:hAnsi="Arial" w:cs="Arial"/>
          <w:sz w:val="20"/>
          <w:lang w:val="en-GB"/>
        </w:rPr>
        <w:t xml:space="preserve">. The character set is as follows: </w:t>
      </w:r>
      <w:r w:rsidRPr="002318F1">
        <w:rPr>
          <w:rFonts w:ascii="Arial" w:hAnsi="Arial" w:cs="Arial"/>
          <w:sz w:val="20"/>
          <w:lang w:val="en-GB"/>
        </w:rPr>
        <w:br/>
      </w:r>
    </w:p>
    <w:p w14:paraId="0E515788" w14:textId="77777777" w:rsidR="0081364E" w:rsidRPr="0090509C" w:rsidRDefault="0081364E" w:rsidP="0081364E">
      <w:pPr>
        <w:pStyle w:val="T2Base"/>
        <w:keepNext/>
        <w:keepLines/>
        <w:shd w:val="clear" w:color="auto" w:fill="C0C0C0"/>
        <w:spacing w:line="240" w:lineRule="atLeast"/>
        <w:jc w:val="left"/>
        <w:rPr>
          <w:rFonts w:ascii="Arial monospaced for SAP" w:hAnsi="Arial monospaced for SAP"/>
          <w:lang w:val="es-ES_tradnl"/>
        </w:rPr>
      </w:pPr>
      <w:r w:rsidRPr="0090509C">
        <w:rPr>
          <w:rFonts w:ascii="Arial monospaced for SAP" w:hAnsi="Arial monospaced for SAP"/>
          <w:lang w:val="es-ES_tradnl"/>
        </w:rPr>
        <w:t xml:space="preserve">a b c d e f g h i j k l m n o p q r s t u v w x y z </w:t>
      </w:r>
    </w:p>
    <w:p w14:paraId="6197A265" w14:textId="77777777" w:rsidR="0081364E" w:rsidRPr="0090509C" w:rsidRDefault="0081364E" w:rsidP="0081364E">
      <w:pPr>
        <w:pStyle w:val="T2Base"/>
        <w:keepNext/>
        <w:keepLines/>
        <w:shd w:val="clear" w:color="auto" w:fill="C0C0C0"/>
        <w:spacing w:line="240" w:lineRule="atLeast"/>
        <w:jc w:val="left"/>
        <w:rPr>
          <w:rFonts w:ascii="Arial monospaced for SAP" w:hAnsi="Arial monospaced for SAP"/>
          <w:lang w:val="es-ES_tradnl"/>
        </w:rPr>
      </w:pPr>
      <w:r w:rsidRPr="0090509C">
        <w:rPr>
          <w:rFonts w:ascii="Arial monospaced for SAP" w:hAnsi="Arial monospaced for SAP"/>
          <w:lang w:val="es-ES_tradnl"/>
        </w:rPr>
        <w:t xml:space="preserve">A B C D E F G H I J K L M N O P Q R S T U V W X Y Z </w:t>
      </w:r>
    </w:p>
    <w:p w14:paraId="113DDA0E" w14:textId="77777777" w:rsidR="0081364E" w:rsidRPr="001D524B" w:rsidRDefault="0081364E" w:rsidP="0081364E">
      <w:pPr>
        <w:pStyle w:val="T2Base"/>
        <w:keepNext/>
        <w:keepLines/>
        <w:shd w:val="clear" w:color="auto" w:fill="C0C0C0"/>
        <w:spacing w:line="240" w:lineRule="atLeast"/>
        <w:jc w:val="left"/>
        <w:rPr>
          <w:rFonts w:ascii="Arial monospaced for SAP" w:hAnsi="Arial monospaced for SAP"/>
        </w:rPr>
      </w:pPr>
      <w:r w:rsidRPr="001D524B">
        <w:rPr>
          <w:rFonts w:ascii="Arial monospaced for SAP" w:hAnsi="Arial monospaced for SAP"/>
        </w:rPr>
        <w:t xml:space="preserve">0 1 2 3 4 5 6 7 8 9 </w:t>
      </w:r>
    </w:p>
    <w:p w14:paraId="0CE30B01" w14:textId="77777777" w:rsidR="0081364E" w:rsidRPr="001D524B" w:rsidRDefault="0081364E" w:rsidP="0081364E">
      <w:pPr>
        <w:pStyle w:val="T2Base"/>
        <w:keepNext/>
        <w:keepLines/>
        <w:shd w:val="clear" w:color="auto" w:fill="C0C0C0"/>
        <w:spacing w:line="240" w:lineRule="atLeast"/>
        <w:jc w:val="left"/>
        <w:rPr>
          <w:rFonts w:ascii="Arial monospaced for SAP" w:hAnsi="Arial monospaced for SAP"/>
        </w:rPr>
      </w:pPr>
      <w:r w:rsidRPr="001D524B">
        <w:rPr>
          <w:rFonts w:ascii="Arial monospaced for SAP" w:hAnsi="Arial monospaced for SAP"/>
        </w:rPr>
        <w:t xml:space="preserve">/ - ? : ( ) . , ' + { } </w:t>
      </w:r>
    </w:p>
    <w:p w14:paraId="7D29D683" w14:textId="77777777" w:rsidR="0081364E" w:rsidRPr="00B00D86" w:rsidRDefault="0081364E" w:rsidP="0081364E">
      <w:pPr>
        <w:pStyle w:val="T2Base"/>
        <w:keepNext/>
        <w:keepLines/>
        <w:shd w:val="clear" w:color="auto" w:fill="C0C0C0"/>
        <w:spacing w:line="240" w:lineRule="atLeast"/>
        <w:jc w:val="left"/>
        <w:rPr>
          <w:rFonts w:ascii="Arial monospaced for SAP" w:hAnsi="Arial monospaced for SAP"/>
        </w:rPr>
      </w:pPr>
      <w:r w:rsidRPr="001D524B">
        <w:rPr>
          <w:rFonts w:ascii="Arial monospaced for SAP" w:hAnsi="Arial monospaced for SAP"/>
        </w:rPr>
        <w:t>CR LF Space</w:t>
      </w:r>
    </w:p>
    <w:p w14:paraId="491765C9" w14:textId="77777777" w:rsidR="0081364E" w:rsidRDefault="0081364E" w:rsidP="0081364E">
      <w:pPr>
        <w:jc w:val="left"/>
        <w:rPr>
          <w:rFonts w:ascii="Arial" w:hAnsi="Arial" w:cs="Arial"/>
          <w:b/>
          <w:sz w:val="36"/>
          <w:lang w:val="en-GB"/>
        </w:rPr>
      </w:pPr>
      <w:bookmarkStart w:id="36" w:name="_Toc373394226"/>
      <w:r w:rsidRPr="009A60AB">
        <w:rPr>
          <w:rFonts w:cs="Arial"/>
          <w:lang w:val="en-US"/>
        </w:rPr>
        <w:br w:type="page"/>
      </w:r>
    </w:p>
    <w:p w14:paraId="21A8B626" w14:textId="77777777" w:rsidR="0081364E" w:rsidRDefault="0081364E" w:rsidP="0081364E">
      <w:pPr>
        <w:pStyle w:val="Ttulo1"/>
        <w:rPr>
          <w:rFonts w:cs="Arial"/>
        </w:rPr>
      </w:pPr>
      <w:bookmarkStart w:id="37" w:name="_Toc25744133"/>
      <w:r w:rsidRPr="002318F1">
        <w:rPr>
          <w:rFonts w:cs="Arial"/>
        </w:rPr>
        <w:lastRenderedPageBreak/>
        <w:t xml:space="preserve">Format </w:t>
      </w:r>
      <w:bookmarkEnd w:id="13"/>
      <w:r>
        <w:rPr>
          <w:rFonts w:cs="Arial"/>
        </w:rPr>
        <w:t>of Structured Files</w:t>
      </w:r>
      <w:bookmarkEnd w:id="14"/>
      <w:bookmarkEnd w:id="36"/>
      <w:bookmarkEnd w:id="37"/>
    </w:p>
    <w:p w14:paraId="60609962" w14:textId="77777777" w:rsidR="0081364E" w:rsidRPr="00372203" w:rsidRDefault="0081364E" w:rsidP="0081364E">
      <w:pPr>
        <w:pStyle w:val="Ttulo2"/>
      </w:pPr>
      <w:bookmarkStart w:id="38" w:name="_Format_types"/>
      <w:bookmarkStart w:id="39" w:name="_Toc25744134"/>
      <w:bookmarkStart w:id="40" w:name="_Toc328751350"/>
      <w:bookmarkStart w:id="41" w:name="_Toc373394227"/>
      <w:bookmarkEnd w:id="38"/>
      <w:r>
        <w:t>Record Types</w:t>
      </w:r>
      <w:bookmarkEnd w:id="39"/>
    </w:p>
    <w:p w14:paraId="74E92CAD" w14:textId="77777777" w:rsidR="0081364E" w:rsidRPr="0081364E" w:rsidRDefault="0081364E" w:rsidP="0081364E">
      <w:pPr>
        <w:rPr>
          <w:lang w:val="en-US"/>
        </w:rPr>
      </w:pPr>
    </w:p>
    <w:tbl>
      <w:tblPr>
        <w:tblW w:w="9214" w:type="dxa"/>
        <w:tblInd w:w="-5" w:type="dxa"/>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CellMar>
          <w:left w:w="70" w:type="dxa"/>
          <w:right w:w="70" w:type="dxa"/>
        </w:tblCellMar>
        <w:tblLook w:val="04A0" w:firstRow="1" w:lastRow="0" w:firstColumn="1" w:lastColumn="0" w:noHBand="0" w:noVBand="1"/>
      </w:tblPr>
      <w:tblGrid>
        <w:gridCol w:w="1245"/>
        <w:gridCol w:w="6835"/>
        <w:gridCol w:w="1134"/>
      </w:tblGrid>
      <w:tr w:rsidR="0081364E" w:rsidRPr="00372203" w14:paraId="67E57835" w14:textId="77777777" w:rsidTr="00061C21">
        <w:trPr>
          <w:trHeight w:val="300"/>
        </w:trPr>
        <w:tc>
          <w:tcPr>
            <w:tcW w:w="1245" w:type="dxa"/>
            <w:shd w:val="clear" w:color="auto" w:fill="BFBFBF" w:themeFill="background1" w:themeFillShade="BF"/>
            <w:hideMark/>
          </w:tcPr>
          <w:p w14:paraId="3063CE27" w14:textId="77777777" w:rsidR="0081364E" w:rsidRPr="00DF7C3D" w:rsidRDefault="0081364E" w:rsidP="00061C21">
            <w:pPr>
              <w:pStyle w:val="T2BaseArray"/>
              <w:ind w:left="0" w:firstLine="0"/>
              <w:jc w:val="center"/>
              <w:rPr>
                <w:rFonts w:ascii="Arial" w:hAnsi="Arial" w:cs="Arial"/>
                <w:b/>
              </w:rPr>
            </w:pPr>
            <w:r>
              <w:rPr>
                <w:rFonts w:ascii="Arial" w:hAnsi="Arial" w:cs="Arial"/>
                <w:b/>
              </w:rPr>
              <w:t xml:space="preserve">Record </w:t>
            </w:r>
            <w:r w:rsidRPr="00DF7C3D">
              <w:rPr>
                <w:rFonts w:ascii="Arial" w:hAnsi="Arial" w:cs="Arial"/>
                <w:b/>
              </w:rPr>
              <w:t>Type</w:t>
            </w:r>
          </w:p>
        </w:tc>
        <w:tc>
          <w:tcPr>
            <w:tcW w:w="6835" w:type="dxa"/>
            <w:shd w:val="clear" w:color="auto" w:fill="BFBFBF" w:themeFill="background1" w:themeFillShade="BF"/>
            <w:hideMark/>
          </w:tcPr>
          <w:p w14:paraId="7FE877D2" w14:textId="77777777" w:rsidR="0081364E" w:rsidRPr="00DF7C3D" w:rsidRDefault="0081364E" w:rsidP="00061C21">
            <w:pPr>
              <w:pStyle w:val="T2BaseArray"/>
              <w:ind w:left="0" w:firstLine="0"/>
              <w:jc w:val="center"/>
              <w:rPr>
                <w:rFonts w:ascii="Arial" w:hAnsi="Arial" w:cs="Arial"/>
                <w:b/>
              </w:rPr>
            </w:pPr>
            <w:r w:rsidRPr="00DF7C3D">
              <w:rPr>
                <w:rFonts w:ascii="Arial" w:hAnsi="Arial" w:cs="Arial"/>
                <w:b/>
              </w:rPr>
              <w:t>Description</w:t>
            </w:r>
          </w:p>
        </w:tc>
        <w:tc>
          <w:tcPr>
            <w:tcW w:w="1134" w:type="dxa"/>
            <w:shd w:val="clear" w:color="auto" w:fill="BFBFBF" w:themeFill="background1" w:themeFillShade="BF"/>
            <w:hideMark/>
          </w:tcPr>
          <w:p w14:paraId="1449A256" w14:textId="77777777" w:rsidR="0081364E" w:rsidRPr="00DF7C3D" w:rsidRDefault="0081364E" w:rsidP="00061C21">
            <w:pPr>
              <w:pStyle w:val="T2BaseArray"/>
              <w:ind w:left="0" w:firstLine="0"/>
              <w:jc w:val="center"/>
              <w:rPr>
                <w:rFonts w:ascii="Arial" w:hAnsi="Arial" w:cs="Arial"/>
                <w:b/>
              </w:rPr>
            </w:pPr>
            <w:r w:rsidRPr="00DF7C3D">
              <w:rPr>
                <w:rFonts w:ascii="Arial" w:hAnsi="Arial" w:cs="Arial"/>
                <w:b/>
              </w:rPr>
              <w:t>Multiplicity</w:t>
            </w:r>
          </w:p>
        </w:tc>
      </w:tr>
      <w:tr w:rsidR="0081364E" w:rsidRPr="00372203" w14:paraId="0CD37DD2" w14:textId="77777777" w:rsidTr="00061C21">
        <w:trPr>
          <w:trHeight w:val="300"/>
        </w:trPr>
        <w:tc>
          <w:tcPr>
            <w:tcW w:w="1245" w:type="dxa"/>
            <w:shd w:val="clear" w:color="auto" w:fill="auto"/>
            <w:hideMark/>
          </w:tcPr>
          <w:p w14:paraId="69418795" w14:textId="77777777" w:rsidR="0081364E" w:rsidRPr="00DF7C3D" w:rsidRDefault="0081364E" w:rsidP="00061C21">
            <w:pPr>
              <w:pStyle w:val="T2BaseArray"/>
              <w:ind w:left="0" w:firstLine="0"/>
              <w:jc w:val="left"/>
              <w:rPr>
                <w:rFonts w:ascii="Arial" w:hAnsi="Arial" w:cs="Arial"/>
              </w:rPr>
            </w:pPr>
            <w:bookmarkStart w:id="42" w:name="RANGE!E2:E5"/>
            <w:r w:rsidRPr="00DF7C3D">
              <w:rPr>
                <w:rFonts w:ascii="Arial" w:hAnsi="Arial" w:cs="Arial"/>
              </w:rPr>
              <w:t>Header</w:t>
            </w:r>
            <w:bookmarkEnd w:id="42"/>
          </w:p>
        </w:tc>
        <w:tc>
          <w:tcPr>
            <w:tcW w:w="6835" w:type="dxa"/>
            <w:shd w:val="clear" w:color="auto" w:fill="auto"/>
            <w:hideMark/>
          </w:tcPr>
          <w:p w14:paraId="11FB4269" w14:textId="286E328E" w:rsidR="0081364E" w:rsidRPr="00DF7C3D" w:rsidRDefault="0081364E" w:rsidP="00061C21">
            <w:pPr>
              <w:pStyle w:val="T2BaseArray"/>
              <w:ind w:left="0" w:firstLine="0"/>
              <w:jc w:val="left"/>
              <w:rPr>
                <w:rFonts w:ascii="Arial" w:hAnsi="Arial" w:cs="Arial"/>
              </w:rPr>
            </w:pPr>
            <w:r w:rsidRPr="00DF7C3D">
              <w:rPr>
                <w:rFonts w:ascii="Arial" w:hAnsi="Arial" w:cs="Arial"/>
              </w:rPr>
              <w:t xml:space="preserve">First row of the </w:t>
            </w:r>
            <w:r w:rsidR="00364101" w:rsidRPr="00DF7C3D">
              <w:rPr>
                <w:rFonts w:ascii="Arial" w:hAnsi="Arial" w:cs="Arial"/>
              </w:rPr>
              <w:t>file</w:t>
            </w:r>
            <w:r w:rsidRPr="00DF7C3D">
              <w:rPr>
                <w:rFonts w:ascii="Arial" w:hAnsi="Arial" w:cs="Arial"/>
              </w:rPr>
              <w:t xml:space="preserve"> contains </w:t>
            </w:r>
            <w:r w:rsidR="00EE562B">
              <w:rPr>
                <w:rFonts w:ascii="Arial" w:hAnsi="Arial" w:cs="Arial"/>
              </w:rPr>
              <w:t>Report</w:t>
            </w:r>
            <w:r w:rsidRPr="00DF7C3D">
              <w:rPr>
                <w:rFonts w:ascii="Arial" w:hAnsi="Arial" w:cs="Arial"/>
              </w:rPr>
              <w:t xml:space="preserve"> general information, common to all data records.</w:t>
            </w:r>
          </w:p>
        </w:tc>
        <w:tc>
          <w:tcPr>
            <w:tcW w:w="1134" w:type="dxa"/>
            <w:shd w:val="clear" w:color="auto" w:fill="auto"/>
            <w:hideMark/>
          </w:tcPr>
          <w:p w14:paraId="6F2F8378" w14:textId="77777777" w:rsidR="0081364E" w:rsidRPr="00DF7C3D" w:rsidRDefault="0081364E" w:rsidP="00061C21">
            <w:pPr>
              <w:pStyle w:val="T2BaseArray"/>
              <w:ind w:left="0" w:firstLine="0"/>
              <w:jc w:val="left"/>
              <w:rPr>
                <w:rFonts w:ascii="Arial" w:hAnsi="Arial" w:cs="Arial"/>
              </w:rPr>
            </w:pPr>
            <w:r w:rsidRPr="00DF7C3D">
              <w:rPr>
                <w:rFonts w:ascii="Arial" w:hAnsi="Arial" w:cs="Arial"/>
              </w:rPr>
              <w:t>1</w:t>
            </w:r>
          </w:p>
        </w:tc>
      </w:tr>
      <w:tr w:rsidR="0081364E" w:rsidRPr="00677CC8" w14:paraId="5BFFFC21" w14:textId="77777777" w:rsidTr="00061C21">
        <w:trPr>
          <w:trHeight w:val="300"/>
        </w:trPr>
        <w:tc>
          <w:tcPr>
            <w:tcW w:w="1245" w:type="dxa"/>
            <w:shd w:val="clear" w:color="auto" w:fill="auto"/>
            <w:hideMark/>
          </w:tcPr>
          <w:p w14:paraId="288E9212" w14:textId="77777777" w:rsidR="0081364E" w:rsidRPr="00DF7C3D" w:rsidRDefault="0081364E" w:rsidP="00061C21">
            <w:pPr>
              <w:pStyle w:val="T2BaseArray"/>
              <w:ind w:left="0" w:firstLine="0"/>
              <w:jc w:val="left"/>
              <w:rPr>
                <w:rFonts w:ascii="Arial" w:hAnsi="Arial" w:cs="Arial"/>
              </w:rPr>
            </w:pPr>
            <w:r w:rsidRPr="00DF7C3D">
              <w:rPr>
                <w:rFonts w:ascii="Arial" w:hAnsi="Arial" w:cs="Arial"/>
              </w:rPr>
              <w:t>Body</w:t>
            </w:r>
          </w:p>
        </w:tc>
        <w:tc>
          <w:tcPr>
            <w:tcW w:w="6835" w:type="dxa"/>
            <w:shd w:val="clear" w:color="auto" w:fill="auto"/>
            <w:hideMark/>
          </w:tcPr>
          <w:p w14:paraId="00867989" w14:textId="0FA98737" w:rsidR="0081364E" w:rsidRPr="00DF7C3D" w:rsidRDefault="00C023E6" w:rsidP="00316A3E">
            <w:pPr>
              <w:pStyle w:val="T2BaseArray"/>
              <w:ind w:left="0" w:firstLine="0"/>
              <w:jc w:val="left"/>
              <w:rPr>
                <w:rFonts w:ascii="Arial" w:hAnsi="Arial" w:cs="Arial"/>
              </w:rPr>
            </w:pPr>
            <w:r>
              <w:rPr>
                <w:rFonts w:ascii="Arial" w:hAnsi="Arial" w:cs="Arial"/>
              </w:rPr>
              <w:t>Each d</w:t>
            </w:r>
            <w:r w:rsidR="0081364E" w:rsidRPr="00DF7C3D">
              <w:rPr>
                <w:rFonts w:ascii="Arial" w:hAnsi="Arial" w:cs="Arial"/>
              </w:rPr>
              <w:t xml:space="preserve">ata </w:t>
            </w:r>
            <w:r w:rsidR="00364101" w:rsidRPr="00DF7C3D">
              <w:rPr>
                <w:rFonts w:ascii="Arial" w:hAnsi="Arial" w:cs="Arial"/>
              </w:rPr>
              <w:t>record</w:t>
            </w:r>
            <w:r w:rsidR="0081364E" w:rsidRPr="00DF7C3D">
              <w:rPr>
                <w:rFonts w:ascii="Arial" w:hAnsi="Arial" w:cs="Arial"/>
              </w:rPr>
              <w:t xml:space="preserve"> constitutes one instance of report information.</w:t>
            </w:r>
            <w:r w:rsidR="00677CC8">
              <w:t xml:space="preserve"> </w:t>
            </w:r>
            <w:r w:rsidR="00677CC8">
              <w:rPr>
                <w:rFonts w:ascii="Arial" w:hAnsi="Arial" w:cs="Arial"/>
              </w:rPr>
              <w:t xml:space="preserve">I.e. Penalties grouped by Currency, Date, </w:t>
            </w:r>
            <w:r w:rsidR="00677CC8" w:rsidRPr="00677CC8">
              <w:rPr>
                <w:rFonts w:ascii="Arial" w:hAnsi="Arial" w:cs="Arial"/>
              </w:rPr>
              <w:t xml:space="preserve">Party </w:t>
            </w:r>
            <w:r w:rsidR="00677CC8">
              <w:rPr>
                <w:rFonts w:ascii="Arial" w:hAnsi="Arial" w:cs="Arial"/>
              </w:rPr>
              <w:t>and Counterparty</w:t>
            </w:r>
            <w:r w:rsidR="00316A3E">
              <w:rPr>
                <w:rFonts w:ascii="Arial" w:hAnsi="Arial" w:cs="Arial"/>
              </w:rPr>
              <w:t xml:space="preserve"> (the latter being the pair Counterparty BIC and </w:t>
            </w:r>
            <w:r w:rsidR="00316A3E" w:rsidRPr="00316A3E">
              <w:rPr>
                <w:rFonts w:ascii="Arial" w:hAnsi="Arial" w:cs="Arial"/>
              </w:rPr>
              <w:t>Counterparty Account Servicer BIC</w:t>
            </w:r>
            <w:r w:rsidR="00316A3E">
              <w:rPr>
                <w:rFonts w:ascii="Arial" w:hAnsi="Arial" w:cs="Arial"/>
              </w:rPr>
              <w:t>)</w:t>
            </w:r>
            <w:r w:rsidR="00677CC8">
              <w:rPr>
                <w:rFonts w:ascii="Arial" w:hAnsi="Arial" w:cs="Arial"/>
              </w:rPr>
              <w:t xml:space="preserve">. </w:t>
            </w:r>
          </w:p>
        </w:tc>
        <w:tc>
          <w:tcPr>
            <w:tcW w:w="1134" w:type="dxa"/>
            <w:shd w:val="clear" w:color="auto" w:fill="auto"/>
            <w:hideMark/>
          </w:tcPr>
          <w:p w14:paraId="41F12AB3" w14:textId="77777777" w:rsidR="0081364E" w:rsidRPr="00DF7C3D" w:rsidRDefault="0081364E" w:rsidP="00061C21">
            <w:pPr>
              <w:pStyle w:val="T2BaseArray"/>
              <w:ind w:left="0" w:firstLine="0"/>
              <w:jc w:val="left"/>
              <w:rPr>
                <w:rFonts w:ascii="Arial" w:hAnsi="Arial" w:cs="Arial"/>
              </w:rPr>
            </w:pPr>
            <w:r w:rsidRPr="00DF7C3D">
              <w:rPr>
                <w:rFonts w:ascii="Arial" w:hAnsi="Arial" w:cs="Arial"/>
              </w:rPr>
              <w:t>Many</w:t>
            </w:r>
          </w:p>
        </w:tc>
      </w:tr>
      <w:tr w:rsidR="00316A3E" w:rsidRPr="00677CC8" w14:paraId="41A8056B" w14:textId="77777777" w:rsidTr="00061C21">
        <w:trPr>
          <w:trHeight w:val="300"/>
        </w:trPr>
        <w:tc>
          <w:tcPr>
            <w:tcW w:w="1245" w:type="dxa"/>
            <w:shd w:val="clear" w:color="auto" w:fill="auto"/>
          </w:tcPr>
          <w:p w14:paraId="1863D24A" w14:textId="05994174" w:rsidR="00316A3E" w:rsidRPr="00DF7C3D" w:rsidRDefault="00316A3E" w:rsidP="00061C21">
            <w:pPr>
              <w:pStyle w:val="T2BaseArray"/>
              <w:ind w:left="0" w:firstLine="0"/>
              <w:jc w:val="left"/>
              <w:rPr>
                <w:rFonts w:ascii="Arial" w:hAnsi="Arial" w:cs="Arial"/>
              </w:rPr>
            </w:pPr>
            <w:r>
              <w:rPr>
                <w:rFonts w:ascii="Arial" w:hAnsi="Arial" w:cs="Arial"/>
              </w:rPr>
              <w:t>Details</w:t>
            </w:r>
          </w:p>
        </w:tc>
        <w:tc>
          <w:tcPr>
            <w:tcW w:w="6835" w:type="dxa"/>
            <w:shd w:val="clear" w:color="auto" w:fill="auto"/>
          </w:tcPr>
          <w:p w14:paraId="48870EAA" w14:textId="17852222" w:rsidR="00316A3E" w:rsidRPr="00DF7C3D" w:rsidRDefault="00C023E6" w:rsidP="00C023E6">
            <w:pPr>
              <w:pStyle w:val="T2BaseArray"/>
              <w:ind w:left="0" w:firstLine="0"/>
              <w:jc w:val="left"/>
              <w:rPr>
                <w:rFonts w:ascii="Arial" w:hAnsi="Arial" w:cs="Arial"/>
              </w:rPr>
            </w:pPr>
            <w:r>
              <w:rPr>
                <w:rFonts w:ascii="Arial" w:hAnsi="Arial" w:cs="Arial"/>
              </w:rPr>
              <w:t>Each d</w:t>
            </w:r>
            <w:r w:rsidRPr="00DF7C3D">
              <w:rPr>
                <w:rFonts w:ascii="Arial" w:hAnsi="Arial" w:cs="Arial"/>
              </w:rPr>
              <w:t>ata</w:t>
            </w:r>
            <w:r w:rsidR="00316A3E" w:rsidRPr="00DF7C3D">
              <w:rPr>
                <w:rFonts w:ascii="Arial" w:hAnsi="Arial" w:cs="Arial"/>
              </w:rPr>
              <w:t xml:space="preserve"> record constitutes one instance </w:t>
            </w:r>
            <w:r>
              <w:rPr>
                <w:rFonts w:ascii="Arial" w:hAnsi="Arial" w:cs="Arial"/>
              </w:rPr>
              <w:t>of the relevant record B</w:t>
            </w:r>
            <w:r w:rsidR="00316A3E">
              <w:rPr>
                <w:rFonts w:ascii="Arial" w:hAnsi="Arial" w:cs="Arial"/>
              </w:rPr>
              <w:t>ody</w:t>
            </w:r>
            <w:r w:rsidR="00316A3E" w:rsidRPr="00DF7C3D">
              <w:rPr>
                <w:rFonts w:ascii="Arial" w:hAnsi="Arial" w:cs="Arial"/>
              </w:rPr>
              <w:t>.</w:t>
            </w:r>
            <w:r w:rsidR="00316A3E">
              <w:t xml:space="preserve"> </w:t>
            </w:r>
            <w:r w:rsidR="00316A3E">
              <w:rPr>
                <w:rFonts w:ascii="Arial" w:hAnsi="Arial" w:cs="Arial"/>
              </w:rPr>
              <w:t>I.e. each penalty details reported.</w:t>
            </w:r>
          </w:p>
        </w:tc>
        <w:tc>
          <w:tcPr>
            <w:tcW w:w="1134" w:type="dxa"/>
            <w:shd w:val="clear" w:color="auto" w:fill="auto"/>
          </w:tcPr>
          <w:p w14:paraId="004A68ED" w14:textId="16116C2C" w:rsidR="00316A3E" w:rsidRPr="00DF7C3D" w:rsidRDefault="00316A3E" w:rsidP="00061C21">
            <w:pPr>
              <w:pStyle w:val="T2BaseArray"/>
              <w:ind w:left="0" w:firstLine="0"/>
              <w:jc w:val="left"/>
              <w:rPr>
                <w:rFonts w:ascii="Arial" w:hAnsi="Arial" w:cs="Arial"/>
              </w:rPr>
            </w:pPr>
            <w:r w:rsidRPr="00DF7C3D">
              <w:rPr>
                <w:rFonts w:ascii="Arial" w:hAnsi="Arial" w:cs="Arial"/>
              </w:rPr>
              <w:t>Many</w:t>
            </w:r>
          </w:p>
        </w:tc>
      </w:tr>
      <w:tr w:rsidR="001133B7" w:rsidRPr="00677CC8" w14:paraId="50EB3BBE" w14:textId="77777777" w:rsidTr="00061C21">
        <w:trPr>
          <w:trHeight w:val="300"/>
        </w:trPr>
        <w:tc>
          <w:tcPr>
            <w:tcW w:w="1245" w:type="dxa"/>
            <w:shd w:val="clear" w:color="auto" w:fill="auto"/>
          </w:tcPr>
          <w:p w14:paraId="14D3D813" w14:textId="25C4B37F" w:rsidR="001133B7" w:rsidRDefault="00BF3ED9" w:rsidP="00BF3ED9">
            <w:pPr>
              <w:pStyle w:val="T2BaseArray"/>
              <w:ind w:left="0" w:firstLine="0"/>
              <w:jc w:val="left"/>
              <w:rPr>
                <w:rFonts w:ascii="Arial" w:hAnsi="Arial" w:cs="Arial"/>
              </w:rPr>
            </w:pPr>
            <w:r w:rsidRPr="00BF3ED9">
              <w:rPr>
                <w:rFonts w:ascii="Arial" w:hAnsi="Arial" w:cs="Arial"/>
              </w:rPr>
              <w:t>Calculation Data</w:t>
            </w:r>
            <w:r>
              <w:rPr>
                <w:rFonts w:ascii="Arial" w:hAnsi="Arial" w:cs="Arial"/>
              </w:rPr>
              <w:t xml:space="preserve"> </w:t>
            </w:r>
          </w:p>
        </w:tc>
        <w:tc>
          <w:tcPr>
            <w:tcW w:w="6835" w:type="dxa"/>
            <w:shd w:val="clear" w:color="auto" w:fill="auto"/>
          </w:tcPr>
          <w:p w14:paraId="1E150F8B" w14:textId="697B2EAB" w:rsidR="001133B7" w:rsidRPr="00DF7C3D" w:rsidRDefault="00C023E6" w:rsidP="00316A3E">
            <w:pPr>
              <w:pStyle w:val="T2BaseArray"/>
              <w:ind w:left="0" w:firstLine="0"/>
              <w:jc w:val="left"/>
              <w:rPr>
                <w:rFonts w:ascii="Arial" w:hAnsi="Arial" w:cs="Arial"/>
              </w:rPr>
            </w:pPr>
            <w:r>
              <w:rPr>
                <w:rFonts w:ascii="Arial" w:hAnsi="Arial" w:cs="Arial"/>
              </w:rPr>
              <w:t>Each d</w:t>
            </w:r>
            <w:r w:rsidRPr="00DF7C3D">
              <w:rPr>
                <w:rFonts w:ascii="Arial" w:hAnsi="Arial" w:cs="Arial"/>
              </w:rPr>
              <w:t xml:space="preserve">ata </w:t>
            </w:r>
            <w:r>
              <w:rPr>
                <w:rFonts w:ascii="Arial" w:hAnsi="Arial" w:cs="Arial"/>
              </w:rPr>
              <w:t xml:space="preserve">record </w:t>
            </w:r>
            <w:r w:rsidR="001133B7">
              <w:rPr>
                <w:rFonts w:ascii="Arial" w:hAnsi="Arial" w:cs="Arial"/>
              </w:rPr>
              <w:t>constitute</w:t>
            </w:r>
            <w:r>
              <w:rPr>
                <w:rFonts w:ascii="Arial" w:hAnsi="Arial" w:cs="Arial"/>
              </w:rPr>
              <w:t>s one instance of the relevant record D</w:t>
            </w:r>
            <w:r w:rsidR="001133B7">
              <w:rPr>
                <w:rFonts w:ascii="Arial" w:hAnsi="Arial" w:cs="Arial"/>
              </w:rPr>
              <w:t>etails. I.e. each sub-amount data of each and every penalty reported.</w:t>
            </w:r>
          </w:p>
        </w:tc>
        <w:tc>
          <w:tcPr>
            <w:tcW w:w="1134" w:type="dxa"/>
            <w:shd w:val="clear" w:color="auto" w:fill="auto"/>
          </w:tcPr>
          <w:p w14:paraId="29021BA4" w14:textId="095C0439" w:rsidR="001133B7" w:rsidRPr="00DF7C3D" w:rsidRDefault="00EB1698" w:rsidP="00061C21">
            <w:pPr>
              <w:pStyle w:val="T2BaseArray"/>
              <w:ind w:left="0" w:firstLine="0"/>
              <w:jc w:val="left"/>
              <w:rPr>
                <w:rFonts w:ascii="Arial" w:hAnsi="Arial" w:cs="Arial"/>
              </w:rPr>
            </w:pPr>
            <w:r w:rsidRPr="00DF7C3D">
              <w:rPr>
                <w:rFonts w:ascii="Arial" w:hAnsi="Arial" w:cs="Arial"/>
              </w:rPr>
              <w:t>Many</w:t>
            </w:r>
          </w:p>
        </w:tc>
      </w:tr>
      <w:tr w:rsidR="0081364E" w:rsidRPr="00677CC8" w14:paraId="5DF27B46" w14:textId="77777777" w:rsidTr="00061C21">
        <w:trPr>
          <w:trHeight w:val="394"/>
        </w:trPr>
        <w:tc>
          <w:tcPr>
            <w:tcW w:w="1245" w:type="dxa"/>
            <w:shd w:val="clear" w:color="auto" w:fill="auto"/>
            <w:hideMark/>
          </w:tcPr>
          <w:p w14:paraId="067860E6" w14:textId="77777777" w:rsidR="0081364E" w:rsidRPr="00DF7C3D" w:rsidRDefault="0081364E" w:rsidP="00061C21">
            <w:pPr>
              <w:pStyle w:val="T2BaseArray"/>
              <w:ind w:left="0" w:firstLine="0"/>
              <w:jc w:val="left"/>
              <w:rPr>
                <w:rFonts w:ascii="Arial" w:hAnsi="Arial" w:cs="Arial"/>
              </w:rPr>
            </w:pPr>
            <w:r w:rsidRPr="00DF7C3D">
              <w:rPr>
                <w:rFonts w:ascii="Arial" w:hAnsi="Arial" w:cs="Arial"/>
              </w:rPr>
              <w:t>Footer</w:t>
            </w:r>
          </w:p>
        </w:tc>
        <w:tc>
          <w:tcPr>
            <w:tcW w:w="6835" w:type="dxa"/>
            <w:shd w:val="clear" w:color="auto" w:fill="auto"/>
            <w:hideMark/>
          </w:tcPr>
          <w:p w14:paraId="532A020A" w14:textId="77777777" w:rsidR="0081364E" w:rsidRPr="00DF7C3D" w:rsidRDefault="0081364E" w:rsidP="00061C21">
            <w:pPr>
              <w:pStyle w:val="T2BaseArray"/>
              <w:ind w:left="0" w:firstLine="0"/>
              <w:jc w:val="left"/>
              <w:rPr>
                <w:rFonts w:ascii="Arial" w:hAnsi="Arial" w:cs="Arial"/>
              </w:rPr>
            </w:pPr>
            <w:r w:rsidRPr="00DF7C3D">
              <w:rPr>
                <w:rFonts w:ascii="Arial" w:hAnsi="Arial" w:cs="Arial"/>
              </w:rPr>
              <w:t>Last row</w:t>
            </w:r>
            <w:r>
              <w:rPr>
                <w:rFonts w:ascii="Arial" w:hAnsi="Arial" w:cs="Arial"/>
              </w:rPr>
              <w:t xml:space="preserve"> of the file. Acts as a trailer, marking</w:t>
            </w:r>
            <w:r w:rsidRPr="00DF7C3D">
              <w:rPr>
                <w:rFonts w:ascii="Arial" w:hAnsi="Arial" w:cs="Arial"/>
              </w:rPr>
              <w:t xml:space="preserve"> the end of main body section.</w:t>
            </w:r>
          </w:p>
        </w:tc>
        <w:tc>
          <w:tcPr>
            <w:tcW w:w="1134" w:type="dxa"/>
            <w:shd w:val="clear" w:color="auto" w:fill="auto"/>
            <w:hideMark/>
          </w:tcPr>
          <w:p w14:paraId="0D9D131A" w14:textId="77777777" w:rsidR="0081364E" w:rsidRPr="00DF7C3D" w:rsidRDefault="0081364E" w:rsidP="00061C21">
            <w:pPr>
              <w:pStyle w:val="T2BaseArray"/>
              <w:ind w:left="0" w:firstLine="0"/>
              <w:jc w:val="left"/>
              <w:rPr>
                <w:rFonts w:ascii="Arial" w:hAnsi="Arial" w:cs="Arial"/>
              </w:rPr>
            </w:pPr>
            <w:r w:rsidRPr="00DF7C3D">
              <w:rPr>
                <w:rFonts w:ascii="Arial" w:hAnsi="Arial" w:cs="Arial"/>
              </w:rPr>
              <w:t>1</w:t>
            </w:r>
          </w:p>
        </w:tc>
      </w:tr>
    </w:tbl>
    <w:p w14:paraId="42773E08" w14:textId="77777777" w:rsidR="0081364E" w:rsidRDefault="0081364E" w:rsidP="0081364E">
      <w:pPr>
        <w:pStyle w:val="Ttulo2"/>
      </w:pPr>
      <w:bookmarkStart w:id="43" w:name="_Field_types"/>
      <w:bookmarkStart w:id="44" w:name="_Toc25744135"/>
      <w:bookmarkEnd w:id="43"/>
      <w:r>
        <w:t>Field Types</w:t>
      </w:r>
      <w:bookmarkEnd w:id="44"/>
    </w:p>
    <w:p w14:paraId="7393907F" w14:textId="77777777" w:rsidR="0081364E" w:rsidRDefault="0081364E" w:rsidP="0081364E"/>
    <w:tbl>
      <w:tblPr>
        <w:tblW w:w="6516" w:type="dxa"/>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CellMar>
          <w:left w:w="70" w:type="dxa"/>
          <w:right w:w="70" w:type="dxa"/>
        </w:tblCellMar>
        <w:tblLook w:val="04A0" w:firstRow="1" w:lastRow="0" w:firstColumn="1" w:lastColumn="0" w:noHBand="0" w:noVBand="1"/>
      </w:tblPr>
      <w:tblGrid>
        <w:gridCol w:w="1200"/>
        <w:gridCol w:w="5316"/>
      </w:tblGrid>
      <w:tr w:rsidR="0081364E" w:rsidRPr="00372203" w14:paraId="672FEB52" w14:textId="77777777" w:rsidTr="0065401A">
        <w:trPr>
          <w:trHeight w:val="300"/>
        </w:trPr>
        <w:tc>
          <w:tcPr>
            <w:tcW w:w="1200" w:type="dxa"/>
            <w:shd w:val="clear" w:color="auto" w:fill="BFBFBF" w:themeFill="background1" w:themeFillShade="BF"/>
            <w:hideMark/>
          </w:tcPr>
          <w:p w14:paraId="7F1B3EEF" w14:textId="77777777" w:rsidR="0081364E" w:rsidRPr="00DF7C3D" w:rsidRDefault="0081364E" w:rsidP="00061C21">
            <w:pPr>
              <w:pStyle w:val="T2BaseArray"/>
              <w:ind w:left="0" w:firstLine="0"/>
              <w:jc w:val="center"/>
              <w:rPr>
                <w:rFonts w:ascii="Arial" w:hAnsi="Arial" w:cs="Arial"/>
                <w:b/>
              </w:rPr>
            </w:pPr>
            <w:r>
              <w:rPr>
                <w:rFonts w:ascii="Arial" w:hAnsi="Arial" w:cs="Arial"/>
                <w:b/>
              </w:rPr>
              <w:t xml:space="preserve">Field </w:t>
            </w:r>
            <w:r w:rsidRPr="00DF7C3D">
              <w:rPr>
                <w:rFonts w:ascii="Arial" w:hAnsi="Arial" w:cs="Arial"/>
                <w:b/>
              </w:rPr>
              <w:t>Type</w:t>
            </w:r>
          </w:p>
        </w:tc>
        <w:tc>
          <w:tcPr>
            <w:tcW w:w="5316" w:type="dxa"/>
            <w:shd w:val="clear" w:color="auto" w:fill="BFBFBF" w:themeFill="background1" w:themeFillShade="BF"/>
            <w:hideMark/>
          </w:tcPr>
          <w:p w14:paraId="534A5F1E" w14:textId="77777777" w:rsidR="0081364E" w:rsidRPr="00DF7C3D" w:rsidRDefault="0081364E" w:rsidP="00061C21">
            <w:pPr>
              <w:pStyle w:val="T2BaseArray"/>
              <w:ind w:left="0" w:firstLine="0"/>
              <w:jc w:val="center"/>
              <w:rPr>
                <w:rFonts w:ascii="Arial" w:hAnsi="Arial" w:cs="Arial"/>
                <w:b/>
              </w:rPr>
            </w:pPr>
            <w:r w:rsidRPr="00DF7C3D">
              <w:rPr>
                <w:rFonts w:ascii="Arial" w:hAnsi="Arial" w:cs="Arial"/>
                <w:b/>
              </w:rPr>
              <w:t>Description</w:t>
            </w:r>
          </w:p>
        </w:tc>
      </w:tr>
      <w:tr w:rsidR="0081364E" w:rsidRPr="00C611A1" w14:paraId="64905877" w14:textId="77777777" w:rsidTr="0065401A">
        <w:trPr>
          <w:trHeight w:val="300"/>
        </w:trPr>
        <w:tc>
          <w:tcPr>
            <w:tcW w:w="1200" w:type="dxa"/>
            <w:shd w:val="clear" w:color="auto" w:fill="auto"/>
            <w:hideMark/>
          </w:tcPr>
          <w:p w14:paraId="3463986F" w14:textId="4B48D0EC" w:rsidR="0081364E" w:rsidRPr="00DF7C3D" w:rsidRDefault="0081364E" w:rsidP="00061C21">
            <w:pPr>
              <w:pStyle w:val="T2BaseArray"/>
              <w:ind w:left="0" w:firstLine="0"/>
              <w:jc w:val="left"/>
              <w:rPr>
                <w:rFonts w:ascii="Arial" w:hAnsi="Arial" w:cs="Arial"/>
              </w:rPr>
            </w:pPr>
            <w:bookmarkStart w:id="45" w:name="RANGE!I2:I5"/>
            <w:r w:rsidRPr="00DF7C3D">
              <w:rPr>
                <w:rFonts w:ascii="Arial" w:hAnsi="Arial" w:cs="Arial"/>
              </w:rPr>
              <w:t>O</w:t>
            </w:r>
            <w:bookmarkEnd w:id="45"/>
          </w:p>
        </w:tc>
        <w:tc>
          <w:tcPr>
            <w:tcW w:w="5316" w:type="dxa"/>
            <w:shd w:val="clear" w:color="auto" w:fill="auto"/>
            <w:hideMark/>
          </w:tcPr>
          <w:p w14:paraId="6BDBA686" w14:textId="08618FDF" w:rsidR="0081364E" w:rsidRPr="00DF7C3D" w:rsidRDefault="0081364E" w:rsidP="00C611A1">
            <w:pPr>
              <w:pStyle w:val="T2BaseArray"/>
              <w:ind w:left="0" w:firstLine="0"/>
              <w:jc w:val="left"/>
              <w:rPr>
                <w:rFonts w:ascii="Arial" w:hAnsi="Arial" w:cs="Arial"/>
              </w:rPr>
            </w:pPr>
            <w:r w:rsidRPr="00DF7C3D">
              <w:rPr>
                <w:rFonts w:ascii="Arial" w:hAnsi="Arial" w:cs="Arial"/>
              </w:rPr>
              <w:t>Optional</w:t>
            </w:r>
          </w:p>
        </w:tc>
      </w:tr>
      <w:tr w:rsidR="00C611A1" w:rsidRPr="00134866" w14:paraId="68162DD4" w14:textId="77777777" w:rsidTr="00C611A1">
        <w:trPr>
          <w:trHeight w:val="300"/>
        </w:trPr>
        <w:tc>
          <w:tcPr>
            <w:tcW w:w="1200" w:type="dxa"/>
            <w:shd w:val="clear" w:color="auto" w:fill="auto"/>
          </w:tcPr>
          <w:p w14:paraId="109EBBC1" w14:textId="1FE80206" w:rsidR="00C611A1" w:rsidRPr="00C611A1" w:rsidRDefault="00C611A1" w:rsidP="00C611A1">
            <w:pPr>
              <w:pStyle w:val="T2BaseArray"/>
              <w:ind w:left="0" w:firstLine="0"/>
              <w:jc w:val="left"/>
              <w:rPr>
                <w:rFonts w:ascii="Arial" w:hAnsi="Arial" w:cs="Arial"/>
                <w:lang w:val="en-US"/>
              </w:rPr>
            </w:pPr>
            <w:r>
              <w:rPr>
                <w:rFonts w:ascii="Arial" w:hAnsi="Arial" w:cs="Arial"/>
              </w:rPr>
              <w:t>C</w:t>
            </w:r>
          </w:p>
        </w:tc>
        <w:tc>
          <w:tcPr>
            <w:tcW w:w="5316" w:type="dxa"/>
            <w:shd w:val="clear" w:color="auto" w:fill="auto"/>
          </w:tcPr>
          <w:p w14:paraId="34958B85" w14:textId="22A26F88" w:rsidR="00C611A1" w:rsidRPr="00DF7C3D" w:rsidRDefault="00C611A1" w:rsidP="00C611A1">
            <w:pPr>
              <w:pStyle w:val="T2BaseArray"/>
              <w:ind w:left="0" w:firstLine="0"/>
              <w:jc w:val="left"/>
              <w:rPr>
                <w:rFonts w:ascii="Arial" w:hAnsi="Arial" w:cs="Arial"/>
              </w:rPr>
            </w:pPr>
            <w:r>
              <w:rPr>
                <w:rFonts w:ascii="Arial" w:hAnsi="Arial" w:cs="Arial"/>
              </w:rPr>
              <w:t>Conditional: Optional that becomes Mandatory depending on other fields of the record</w:t>
            </w:r>
          </w:p>
        </w:tc>
      </w:tr>
      <w:tr w:rsidR="004357FD" w:rsidRPr="00134866" w14:paraId="7169FAD8" w14:textId="77777777" w:rsidTr="0065401A">
        <w:trPr>
          <w:trHeight w:val="313"/>
        </w:trPr>
        <w:tc>
          <w:tcPr>
            <w:tcW w:w="1200" w:type="dxa"/>
            <w:shd w:val="clear" w:color="auto" w:fill="auto"/>
          </w:tcPr>
          <w:p w14:paraId="35E906EB" w14:textId="49E8645E" w:rsidR="004357FD" w:rsidRPr="00DF7C3D" w:rsidRDefault="004357FD" w:rsidP="00061C21">
            <w:pPr>
              <w:pStyle w:val="T2BaseArray"/>
              <w:ind w:left="0" w:firstLine="0"/>
              <w:jc w:val="left"/>
              <w:rPr>
                <w:rFonts w:ascii="Arial" w:hAnsi="Arial" w:cs="Arial"/>
              </w:rPr>
            </w:pPr>
            <w:r w:rsidRPr="00DF7C3D">
              <w:rPr>
                <w:rFonts w:ascii="Arial" w:hAnsi="Arial" w:cs="Arial"/>
              </w:rPr>
              <w:t>M</w:t>
            </w:r>
          </w:p>
        </w:tc>
        <w:tc>
          <w:tcPr>
            <w:tcW w:w="5316" w:type="dxa"/>
            <w:shd w:val="clear" w:color="auto" w:fill="auto"/>
          </w:tcPr>
          <w:p w14:paraId="47BB243C" w14:textId="7310A94F" w:rsidR="004357FD" w:rsidRPr="00DF7C3D" w:rsidRDefault="004357FD" w:rsidP="00061C21">
            <w:pPr>
              <w:pStyle w:val="T2BaseArray"/>
              <w:ind w:left="0" w:firstLine="0"/>
              <w:jc w:val="left"/>
              <w:rPr>
                <w:rFonts w:ascii="Arial" w:hAnsi="Arial" w:cs="Arial"/>
              </w:rPr>
            </w:pPr>
            <w:r w:rsidRPr="00DF7C3D">
              <w:rPr>
                <w:rFonts w:ascii="Arial" w:hAnsi="Arial" w:cs="Arial"/>
              </w:rPr>
              <w:t>Mandatory</w:t>
            </w:r>
            <w:r w:rsidR="00C611A1">
              <w:rPr>
                <w:rFonts w:ascii="Arial" w:hAnsi="Arial" w:cs="Arial"/>
              </w:rPr>
              <w:t xml:space="preserve"> if the related record (block) is informed</w:t>
            </w:r>
          </w:p>
        </w:tc>
      </w:tr>
    </w:tbl>
    <w:p w14:paraId="09C923A3" w14:textId="77777777" w:rsidR="0081364E" w:rsidRDefault="0081364E" w:rsidP="0081364E">
      <w:pPr>
        <w:pStyle w:val="EstiloT2BaseArial"/>
      </w:pPr>
      <w:r>
        <w:t>Whenever an optional field is not present, the position will be filled with spaces (#x20).</w:t>
      </w:r>
    </w:p>
    <w:p w14:paraId="0468DEBD" w14:textId="77777777" w:rsidR="0081364E" w:rsidRPr="00531A6B" w:rsidRDefault="0081364E" w:rsidP="0081364E">
      <w:pPr>
        <w:pStyle w:val="Ttulo2"/>
      </w:pPr>
      <w:bookmarkStart w:id="46" w:name="_Toc25744136"/>
      <w:bookmarkEnd w:id="40"/>
      <w:bookmarkEnd w:id="41"/>
      <w:r>
        <w:t>Data Format Types</w:t>
      </w:r>
      <w:bookmarkEnd w:id="46"/>
    </w:p>
    <w:p w14:paraId="4635A6D1" w14:textId="77777777" w:rsidR="0081364E" w:rsidRDefault="0081364E" w:rsidP="0081364E">
      <w:pPr>
        <w:jc w:val="left"/>
        <w:rPr>
          <w:rFonts w:ascii="Arial" w:hAnsi="Arial" w:cs="Arial"/>
          <w:sz w:val="20"/>
          <w:lang w:val="en-GB"/>
        </w:rPr>
      </w:pPr>
      <w:r>
        <w:rPr>
          <w:rFonts w:ascii="Arial" w:hAnsi="Arial" w:cs="Arial"/>
          <w:sz w:val="20"/>
          <w:lang w:val="en-GB"/>
        </w:rPr>
        <w:t>The report data values may appear in one of the formats described in the table below:</w:t>
      </w:r>
    </w:p>
    <w:p w14:paraId="134D7592" w14:textId="77777777" w:rsidR="0081364E" w:rsidRDefault="0081364E" w:rsidP="0081364E">
      <w:pPr>
        <w:rPr>
          <w:rFonts w:ascii="Arial" w:hAnsi="Arial" w:cs="Arial"/>
          <w:lang w:val="en-GB"/>
        </w:rPr>
      </w:pPr>
    </w:p>
    <w:tbl>
      <w:tblPr>
        <w:tblW w:w="9200" w:type="dxa"/>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CellMar>
          <w:left w:w="70" w:type="dxa"/>
          <w:right w:w="70" w:type="dxa"/>
        </w:tblCellMar>
        <w:tblLook w:val="04A0" w:firstRow="1" w:lastRow="0" w:firstColumn="1" w:lastColumn="0" w:noHBand="0" w:noVBand="1"/>
      </w:tblPr>
      <w:tblGrid>
        <w:gridCol w:w="1420"/>
        <w:gridCol w:w="3420"/>
        <w:gridCol w:w="4360"/>
      </w:tblGrid>
      <w:tr w:rsidR="0081364E" w:rsidRPr="003D13EA" w14:paraId="15E3770D" w14:textId="77777777" w:rsidTr="00061C21">
        <w:trPr>
          <w:trHeight w:val="300"/>
        </w:trPr>
        <w:tc>
          <w:tcPr>
            <w:tcW w:w="1420" w:type="dxa"/>
            <w:shd w:val="clear" w:color="auto" w:fill="BFBFBF" w:themeFill="background1" w:themeFillShade="BF"/>
            <w:hideMark/>
          </w:tcPr>
          <w:p w14:paraId="1DA42D1F" w14:textId="77777777" w:rsidR="0081364E" w:rsidRPr="007A63DA" w:rsidRDefault="0081364E" w:rsidP="00061C21">
            <w:pPr>
              <w:pStyle w:val="T2BaseArray"/>
              <w:ind w:left="0" w:firstLine="0"/>
              <w:jc w:val="center"/>
              <w:rPr>
                <w:rFonts w:ascii="Arial" w:hAnsi="Arial" w:cs="Arial"/>
                <w:b/>
              </w:rPr>
            </w:pPr>
            <w:r>
              <w:rPr>
                <w:rFonts w:ascii="Arial" w:hAnsi="Arial" w:cs="Arial"/>
                <w:b/>
              </w:rPr>
              <w:t xml:space="preserve">Data </w:t>
            </w:r>
            <w:r w:rsidRPr="007A63DA">
              <w:rPr>
                <w:rFonts w:ascii="Arial" w:hAnsi="Arial" w:cs="Arial"/>
                <w:b/>
              </w:rPr>
              <w:t>Type</w:t>
            </w:r>
          </w:p>
        </w:tc>
        <w:tc>
          <w:tcPr>
            <w:tcW w:w="3420" w:type="dxa"/>
            <w:shd w:val="clear" w:color="auto" w:fill="BFBFBF" w:themeFill="background1" w:themeFillShade="BF"/>
            <w:hideMark/>
          </w:tcPr>
          <w:p w14:paraId="3E63B1E3" w14:textId="77777777" w:rsidR="0081364E" w:rsidRPr="007A63DA" w:rsidRDefault="0081364E" w:rsidP="00061C21">
            <w:pPr>
              <w:pStyle w:val="T2BaseArray"/>
              <w:ind w:left="0" w:firstLine="0"/>
              <w:jc w:val="center"/>
              <w:rPr>
                <w:rFonts w:ascii="Arial" w:hAnsi="Arial" w:cs="Arial"/>
                <w:b/>
              </w:rPr>
            </w:pPr>
            <w:r w:rsidRPr="007A63DA">
              <w:rPr>
                <w:rFonts w:ascii="Arial" w:hAnsi="Arial" w:cs="Arial"/>
                <w:b/>
              </w:rPr>
              <w:t>Format</w:t>
            </w:r>
          </w:p>
        </w:tc>
        <w:tc>
          <w:tcPr>
            <w:tcW w:w="4360" w:type="dxa"/>
            <w:shd w:val="clear" w:color="auto" w:fill="BFBFBF" w:themeFill="background1" w:themeFillShade="BF"/>
            <w:hideMark/>
          </w:tcPr>
          <w:p w14:paraId="11AC3114" w14:textId="77777777" w:rsidR="0081364E" w:rsidRPr="007A63DA" w:rsidRDefault="0081364E" w:rsidP="00061C21">
            <w:pPr>
              <w:pStyle w:val="T2BaseArray"/>
              <w:ind w:left="0" w:firstLine="0"/>
              <w:jc w:val="center"/>
              <w:rPr>
                <w:rFonts w:ascii="Arial" w:hAnsi="Arial" w:cs="Arial"/>
                <w:b/>
              </w:rPr>
            </w:pPr>
            <w:r w:rsidRPr="007A63DA">
              <w:rPr>
                <w:rFonts w:ascii="Arial" w:hAnsi="Arial" w:cs="Arial"/>
                <w:b/>
              </w:rPr>
              <w:t>Description</w:t>
            </w:r>
          </w:p>
        </w:tc>
      </w:tr>
      <w:tr w:rsidR="0081364E" w:rsidRPr="009A60AB" w14:paraId="2D537403" w14:textId="77777777" w:rsidTr="00F111A2">
        <w:trPr>
          <w:trHeight w:val="300"/>
        </w:trPr>
        <w:tc>
          <w:tcPr>
            <w:tcW w:w="1420" w:type="dxa"/>
            <w:shd w:val="clear" w:color="auto" w:fill="auto"/>
            <w:hideMark/>
          </w:tcPr>
          <w:p w14:paraId="525AFCB2" w14:textId="77777777" w:rsidR="0081364E" w:rsidRPr="007A63DA" w:rsidRDefault="0081364E" w:rsidP="00061C21">
            <w:pPr>
              <w:pStyle w:val="T2BaseArray"/>
              <w:ind w:left="0" w:firstLine="0"/>
              <w:jc w:val="left"/>
              <w:rPr>
                <w:rFonts w:ascii="Arial" w:hAnsi="Arial" w:cs="Arial"/>
              </w:rPr>
            </w:pPr>
            <w:bookmarkStart w:id="47" w:name="RANGE!A2:A6"/>
            <w:r w:rsidRPr="007A63DA">
              <w:rPr>
                <w:rFonts w:ascii="Arial" w:hAnsi="Arial" w:cs="Arial"/>
              </w:rPr>
              <w:t>DATE</w:t>
            </w:r>
            <w:bookmarkEnd w:id="47"/>
          </w:p>
        </w:tc>
        <w:tc>
          <w:tcPr>
            <w:tcW w:w="3420" w:type="dxa"/>
            <w:shd w:val="clear" w:color="auto" w:fill="auto"/>
            <w:hideMark/>
          </w:tcPr>
          <w:p w14:paraId="079D23BE" w14:textId="77777777" w:rsidR="0081364E" w:rsidRPr="007A63DA" w:rsidRDefault="0081364E" w:rsidP="00061C21">
            <w:pPr>
              <w:pStyle w:val="T2BaseArray"/>
              <w:ind w:left="0" w:firstLine="0"/>
              <w:jc w:val="left"/>
              <w:rPr>
                <w:rFonts w:ascii="Arial" w:hAnsi="Arial" w:cs="Arial"/>
              </w:rPr>
            </w:pPr>
            <w:r w:rsidRPr="007A63DA">
              <w:rPr>
                <w:rFonts w:ascii="Arial" w:hAnsi="Arial" w:cs="Arial"/>
              </w:rPr>
              <w:t>YYYY-MM-DD</w:t>
            </w:r>
          </w:p>
        </w:tc>
        <w:tc>
          <w:tcPr>
            <w:tcW w:w="4360" w:type="dxa"/>
            <w:shd w:val="clear" w:color="auto" w:fill="auto"/>
          </w:tcPr>
          <w:p w14:paraId="3270D2CB" w14:textId="77777777" w:rsidR="0081364E" w:rsidRPr="007A63DA" w:rsidRDefault="0081364E" w:rsidP="00061C21">
            <w:pPr>
              <w:pStyle w:val="T2BaseArray"/>
              <w:ind w:left="0" w:firstLine="0"/>
              <w:jc w:val="left"/>
              <w:rPr>
                <w:rFonts w:ascii="Arial" w:hAnsi="Arial" w:cs="Arial"/>
              </w:rPr>
            </w:pPr>
          </w:p>
        </w:tc>
      </w:tr>
      <w:tr w:rsidR="0081364E" w:rsidRPr="003D13EA" w14:paraId="06DF2A3E" w14:textId="77777777" w:rsidTr="00061C21">
        <w:trPr>
          <w:trHeight w:val="300"/>
        </w:trPr>
        <w:tc>
          <w:tcPr>
            <w:tcW w:w="1420" w:type="dxa"/>
            <w:shd w:val="clear" w:color="auto" w:fill="auto"/>
            <w:hideMark/>
          </w:tcPr>
          <w:p w14:paraId="75966EC1" w14:textId="77777777" w:rsidR="0081364E" w:rsidRPr="007A63DA" w:rsidRDefault="0081364E" w:rsidP="00061C21">
            <w:pPr>
              <w:pStyle w:val="T2BaseArray"/>
              <w:ind w:left="0" w:firstLine="0"/>
              <w:jc w:val="left"/>
              <w:rPr>
                <w:rFonts w:ascii="Arial" w:hAnsi="Arial" w:cs="Arial"/>
              </w:rPr>
            </w:pPr>
            <w:r w:rsidRPr="007A63DA">
              <w:rPr>
                <w:rFonts w:ascii="Arial" w:hAnsi="Arial" w:cs="Arial"/>
              </w:rPr>
              <w:t>DATETIME</w:t>
            </w:r>
          </w:p>
        </w:tc>
        <w:tc>
          <w:tcPr>
            <w:tcW w:w="3420" w:type="dxa"/>
            <w:shd w:val="clear" w:color="auto" w:fill="auto"/>
            <w:hideMark/>
          </w:tcPr>
          <w:p w14:paraId="2723CFE3" w14:textId="77777777" w:rsidR="0081364E" w:rsidRPr="007A63DA" w:rsidRDefault="00F111A2" w:rsidP="00F111A2">
            <w:pPr>
              <w:pStyle w:val="T2BaseArray"/>
              <w:ind w:left="0" w:firstLine="0"/>
              <w:jc w:val="left"/>
              <w:rPr>
                <w:rFonts w:ascii="Arial" w:hAnsi="Arial" w:cs="Arial"/>
              </w:rPr>
            </w:pPr>
            <w:r>
              <w:rPr>
                <w:rFonts w:ascii="Arial" w:hAnsi="Arial" w:cs="Arial"/>
              </w:rPr>
              <w:t>YYYY-MM-DD-</w:t>
            </w:r>
            <w:r w:rsidR="0081364E" w:rsidRPr="007A63DA">
              <w:rPr>
                <w:rFonts w:ascii="Arial" w:hAnsi="Arial" w:cs="Arial"/>
              </w:rPr>
              <w:t>hh:mm:ss.sss</w:t>
            </w:r>
            <w:r>
              <w:rPr>
                <w:rFonts w:ascii="Arial" w:hAnsi="Arial" w:cs="Arial"/>
              </w:rPr>
              <w:t>sss</w:t>
            </w:r>
          </w:p>
        </w:tc>
        <w:tc>
          <w:tcPr>
            <w:tcW w:w="4360" w:type="dxa"/>
            <w:shd w:val="clear" w:color="auto" w:fill="auto"/>
            <w:hideMark/>
          </w:tcPr>
          <w:p w14:paraId="23EAEEFD" w14:textId="77777777" w:rsidR="0081364E" w:rsidRPr="007A63DA" w:rsidRDefault="00F111A2" w:rsidP="00061C21">
            <w:pPr>
              <w:pStyle w:val="T2BaseArray"/>
              <w:ind w:left="0" w:firstLine="0"/>
              <w:jc w:val="left"/>
              <w:rPr>
                <w:rFonts w:ascii="Arial" w:hAnsi="Arial" w:cs="Arial"/>
              </w:rPr>
            </w:pPr>
            <w:r>
              <w:rPr>
                <w:rFonts w:ascii="Arial" w:hAnsi="Arial" w:cs="Arial"/>
              </w:rPr>
              <w:t>Timestamp format</w:t>
            </w:r>
          </w:p>
        </w:tc>
      </w:tr>
      <w:tr w:rsidR="0081364E" w:rsidRPr="00134866" w14:paraId="48C08F11" w14:textId="77777777" w:rsidTr="00061C21">
        <w:trPr>
          <w:trHeight w:val="600"/>
        </w:trPr>
        <w:tc>
          <w:tcPr>
            <w:tcW w:w="1420" w:type="dxa"/>
            <w:shd w:val="clear" w:color="auto" w:fill="auto"/>
            <w:hideMark/>
          </w:tcPr>
          <w:p w14:paraId="3A644731" w14:textId="77777777" w:rsidR="0081364E" w:rsidRPr="007A63DA" w:rsidRDefault="0081364E" w:rsidP="00061C21">
            <w:pPr>
              <w:pStyle w:val="T2BaseArray"/>
              <w:ind w:left="0" w:firstLine="0"/>
              <w:jc w:val="left"/>
              <w:rPr>
                <w:rFonts w:ascii="Arial" w:hAnsi="Arial" w:cs="Arial"/>
              </w:rPr>
            </w:pPr>
            <w:r w:rsidRPr="007A63DA">
              <w:rPr>
                <w:rFonts w:ascii="Arial" w:hAnsi="Arial" w:cs="Arial"/>
              </w:rPr>
              <w:t>CHAR(n)</w:t>
            </w:r>
          </w:p>
        </w:tc>
        <w:tc>
          <w:tcPr>
            <w:tcW w:w="3420" w:type="dxa"/>
            <w:shd w:val="clear" w:color="auto" w:fill="auto"/>
            <w:hideMark/>
          </w:tcPr>
          <w:p w14:paraId="340C0542" w14:textId="77777777" w:rsidR="0081364E" w:rsidRPr="007A63DA" w:rsidRDefault="0081364E" w:rsidP="00061C21">
            <w:pPr>
              <w:pStyle w:val="T2BaseArray"/>
              <w:ind w:left="0" w:firstLine="0"/>
              <w:jc w:val="left"/>
              <w:rPr>
                <w:rFonts w:ascii="Arial" w:hAnsi="Arial" w:cs="Arial"/>
              </w:rPr>
            </w:pPr>
            <w:r w:rsidRPr="007A63DA">
              <w:rPr>
                <w:rFonts w:ascii="Arial" w:hAnsi="Arial" w:cs="Arial"/>
              </w:rPr>
              <w:t xml:space="preserve">Filled with </w:t>
            </w:r>
            <w:r>
              <w:rPr>
                <w:rFonts w:ascii="Arial" w:hAnsi="Arial" w:cs="Arial"/>
              </w:rPr>
              <w:t xml:space="preserve">trailing </w:t>
            </w:r>
            <w:r w:rsidRPr="007A63DA">
              <w:rPr>
                <w:rFonts w:ascii="Arial" w:hAnsi="Arial" w:cs="Arial"/>
              </w:rPr>
              <w:t xml:space="preserve">blanks </w:t>
            </w:r>
            <w:r>
              <w:rPr>
                <w:rFonts w:ascii="Arial" w:hAnsi="Arial" w:cs="Arial"/>
              </w:rPr>
              <w:t>up to the maximum length</w:t>
            </w:r>
          </w:p>
        </w:tc>
        <w:tc>
          <w:tcPr>
            <w:tcW w:w="4360" w:type="dxa"/>
            <w:shd w:val="clear" w:color="auto" w:fill="auto"/>
            <w:hideMark/>
          </w:tcPr>
          <w:p w14:paraId="4C328261" w14:textId="77777777" w:rsidR="0081364E" w:rsidRPr="007A63DA" w:rsidRDefault="0081364E" w:rsidP="00061C21">
            <w:pPr>
              <w:pStyle w:val="T2BaseArray"/>
              <w:ind w:left="0" w:firstLine="0"/>
              <w:jc w:val="left"/>
              <w:rPr>
                <w:rFonts w:ascii="Arial" w:hAnsi="Arial" w:cs="Arial"/>
              </w:rPr>
            </w:pPr>
            <w:r w:rsidRPr="007A63DA">
              <w:rPr>
                <w:rFonts w:ascii="Arial" w:hAnsi="Arial" w:cs="Arial"/>
              </w:rPr>
              <w:t>Alphanumeric string with exactly n characters.</w:t>
            </w:r>
          </w:p>
        </w:tc>
      </w:tr>
      <w:tr w:rsidR="0081364E" w:rsidRPr="00134866" w14:paraId="39CA4606" w14:textId="77777777" w:rsidTr="00061C21">
        <w:trPr>
          <w:trHeight w:val="600"/>
        </w:trPr>
        <w:tc>
          <w:tcPr>
            <w:tcW w:w="1420" w:type="dxa"/>
            <w:shd w:val="clear" w:color="auto" w:fill="auto"/>
            <w:hideMark/>
          </w:tcPr>
          <w:p w14:paraId="1E3D5220" w14:textId="77777777" w:rsidR="0081364E" w:rsidRPr="007A63DA" w:rsidRDefault="0081364E" w:rsidP="00F111A2">
            <w:pPr>
              <w:pStyle w:val="T2BaseArray"/>
              <w:ind w:left="708" w:hanging="708"/>
              <w:jc w:val="left"/>
              <w:rPr>
                <w:rFonts w:ascii="Arial" w:hAnsi="Arial" w:cs="Arial"/>
              </w:rPr>
            </w:pPr>
            <w:r w:rsidRPr="007A63DA">
              <w:rPr>
                <w:rFonts w:ascii="Arial" w:hAnsi="Arial" w:cs="Arial"/>
              </w:rPr>
              <w:t>NUMERIC(p)</w:t>
            </w:r>
          </w:p>
        </w:tc>
        <w:tc>
          <w:tcPr>
            <w:tcW w:w="3420" w:type="dxa"/>
            <w:shd w:val="clear" w:color="auto" w:fill="auto"/>
            <w:hideMark/>
          </w:tcPr>
          <w:p w14:paraId="31844C06" w14:textId="77777777" w:rsidR="0081364E" w:rsidRPr="007A63DA" w:rsidRDefault="0081364E" w:rsidP="00061C21">
            <w:pPr>
              <w:pStyle w:val="T2BaseArray"/>
              <w:ind w:left="0" w:firstLine="0"/>
              <w:jc w:val="left"/>
              <w:rPr>
                <w:rFonts w:ascii="Arial" w:hAnsi="Arial" w:cs="Arial"/>
              </w:rPr>
            </w:pPr>
            <w:r w:rsidRPr="007A63DA">
              <w:rPr>
                <w:rFonts w:ascii="Arial" w:hAnsi="Arial" w:cs="Arial"/>
              </w:rPr>
              <w:t>Filled with leading zeroes</w:t>
            </w:r>
            <w:r>
              <w:rPr>
                <w:rFonts w:ascii="Arial" w:hAnsi="Arial" w:cs="Arial"/>
              </w:rPr>
              <w:t xml:space="preserve"> up to the maximum length</w:t>
            </w:r>
          </w:p>
        </w:tc>
        <w:tc>
          <w:tcPr>
            <w:tcW w:w="4360" w:type="dxa"/>
            <w:shd w:val="clear" w:color="auto" w:fill="auto"/>
            <w:hideMark/>
          </w:tcPr>
          <w:p w14:paraId="3B655713" w14:textId="77777777" w:rsidR="0081364E" w:rsidRPr="007A63DA" w:rsidRDefault="0081364E" w:rsidP="00061C21">
            <w:pPr>
              <w:pStyle w:val="T2BaseArray"/>
              <w:ind w:left="0" w:firstLine="0"/>
              <w:jc w:val="left"/>
              <w:rPr>
                <w:rFonts w:ascii="Arial" w:hAnsi="Arial" w:cs="Arial"/>
              </w:rPr>
            </w:pPr>
            <w:r w:rsidRPr="007A63DA">
              <w:rPr>
                <w:rFonts w:ascii="Arial" w:hAnsi="Arial" w:cs="Arial"/>
              </w:rPr>
              <w:t>Number with maximum p integer places and no decimal places.</w:t>
            </w:r>
          </w:p>
        </w:tc>
      </w:tr>
    </w:tbl>
    <w:p w14:paraId="1FED3105" w14:textId="77777777" w:rsidR="0081364E" w:rsidRDefault="0081364E" w:rsidP="0081364E">
      <w:pPr>
        <w:rPr>
          <w:rFonts w:ascii="Arial" w:hAnsi="Arial" w:cs="Arial"/>
          <w:lang w:val="en-GB"/>
        </w:rPr>
      </w:pPr>
    </w:p>
    <w:p w14:paraId="2BC2EB6D" w14:textId="6DD2AC79" w:rsidR="00F111A2" w:rsidRDefault="00F111A2" w:rsidP="00F111A2">
      <w:pPr>
        <w:pStyle w:val="Ttulo2"/>
      </w:pPr>
      <w:bookmarkStart w:id="48" w:name="_Toc25744137"/>
      <w:r>
        <w:t>Pagination</w:t>
      </w:r>
      <w:bookmarkEnd w:id="48"/>
    </w:p>
    <w:p w14:paraId="6FCE91CE" w14:textId="77777777" w:rsidR="00F111A2" w:rsidRDefault="00F111A2" w:rsidP="00F111A2">
      <w:pPr>
        <w:rPr>
          <w:lang w:val="en-GB"/>
        </w:rPr>
      </w:pPr>
    </w:p>
    <w:p w14:paraId="62BC8A8A" w14:textId="3A7940E7" w:rsidR="00F111A2" w:rsidRPr="00F111A2" w:rsidRDefault="00F111A2" w:rsidP="00F111A2">
      <w:pPr>
        <w:jc w:val="left"/>
        <w:rPr>
          <w:rFonts w:ascii="Arial" w:hAnsi="Arial" w:cs="Arial"/>
          <w:sz w:val="20"/>
          <w:lang w:val="en-GB"/>
        </w:rPr>
      </w:pPr>
      <w:r w:rsidRPr="00F111A2">
        <w:rPr>
          <w:rFonts w:ascii="Arial" w:hAnsi="Arial" w:cs="Arial"/>
          <w:sz w:val="20"/>
          <w:lang w:val="en-GB"/>
        </w:rPr>
        <w:t>Pagination will be provided as in the ISO reports, indicating a sequen</w:t>
      </w:r>
      <w:r w:rsidR="00B84CD1">
        <w:rPr>
          <w:rFonts w:ascii="Arial" w:hAnsi="Arial" w:cs="Arial"/>
          <w:sz w:val="20"/>
          <w:lang w:val="en-GB"/>
        </w:rPr>
        <w:t>t</w:t>
      </w:r>
      <w:r w:rsidRPr="00F111A2">
        <w:rPr>
          <w:rFonts w:ascii="Arial" w:hAnsi="Arial" w:cs="Arial"/>
          <w:sz w:val="20"/>
          <w:lang w:val="en-GB"/>
        </w:rPr>
        <w:t>ial number and whether the file is the last one</w:t>
      </w:r>
      <w:r w:rsidR="00330FAF">
        <w:rPr>
          <w:rFonts w:ascii="Arial" w:hAnsi="Arial" w:cs="Arial"/>
          <w:sz w:val="20"/>
          <w:lang w:val="en-GB"/>
        </w:rPr>
        <w:t>.</w:t>
      </w:r>
    </w:p>
    <w:p w14:paraId="761BAFF7" w14:textId="6F94CC94" w:rsidR="0081364E" w:rsidRPr="00F111A2" w:rsidRDefault="00F111A2" w:rsidP="00F111A2">
      <w:pPr>
        <w:jc w:val="left"/>
        <w:rPr>
          <w:rFonts w:ascii="Arial" w:hAnsi="Arial" w:cs="Arial"/>
          <w:sz w:val="20"/>
          <w:lang w:val="en-GB"/>
        </w:rPr>
        <w:sectPr w:rsidR="0081364E" w:rsidRPr="00F111A2" w:rsidSect="00DF7C3D">
          <w:footerReference w:type="default" r:id="rId17"/>
          <w:pgSz w:w="11907" w:h="16840" w:code="9"/>
          <w:pgMar w:top="1418" w:right="1418" w:bottom="1701" w:left="1418" w:header="720" w:footer="720" w:gutter="0"/>
          <w:cols w:space="720"/>
          <w:titlePg/>
          <w:docGrid w:linePitch="299"/>
        </w:sectPr>
      </w:pPr>
      <w:r>
        <w:rPr>
          <w:rFonts w:ascii="Arial" w:hAnsi="Arial" w:cs="Arial"/>
          <w:sz w:val="20"/>
          <w:lang w:val="en-GB"/>
        </w:rPr>
        <w:t>(Page Number, Last Page Indicator Number)</w:t>
      </w:r>
      <w:r w:rsidR="00330FAF">
        <w:rPr>
          <w:rFonts w:ascii="Arial" w:hAnsi="Arial" w:cs="Arial"/>
          <w:sz w:val="20"/>
          <w:lang w:val="en-GB"/>
        </w:rPr>
        <w:t>.</w:t>
      </w:r>
    </w:p>
    <w:p w14:paraId="1F3A7CC9" w14:textId="77777777" w:rsidR="00794411" w:rsidRDefault="000B61AF" w:rsidP="00794411">
      <w:pPr>
        <w:pStyle w:val="Ttulo2"/>
        <w:keepLines/>
      </w:pPr>
      <w:bookmarkStart w:id="49" w:name="_Toc25744138"/>
      <w:bookmarkEnd w:id="5"/>
      <w:r>
        <w:lastRenderedPageBreak/>
        <w:t>Format</w:t>
      </w:r>
      <w:r w:rsidR="001738A8">
        <w:t xml:space="preserve"> of Records</w:t>
      </w:r>
      <w:bookmarkEnd w:id="49"/>
    </w:p>
    <w:p w14:paraId="35BB1589" w14:textId="77777777" w:rsidR="006B1337" w:rsidRDefault="006B1337" w:rsidP="006B1337">
      <w:pPr>
        <w:rPr>
          <w:rFonts w:ascii="Arial" w:hAnsi="Arial" w:cs="Arial"/>
          <w:sz w:val="20"/>
          <w:lang w:val="en-GB"/>
        </w:rPr>
      </w:pPr>
    </w:p>
    <w:p w14:paraId="12BF6ADF" w14:textId="17273491" w:rsidR="007312D8" w:rsidRDefault="006B1337" w:rsidP="006B1337">
      <w:pPr>
        <w:rPr>
          <w:rFonts w:ascii="Arial" w:hAnsi="Arial" w:cs="Arial"/>
          <w:sz w:val="20"/>
          <w:lang w:val="en-GB"/>
        </w:rPr>
      </w:pPr>
      <w:r w:rsidRPr="006B1337">
        <w:rPr>
          <w:rFonts w:ascii="Arial" w:hAnsi="Arial" w:cs="Arial"/>
          <w:sz w:val="20"/>
          <w:lang w:val="en-GB"/>
        </w:rPr>
        <w:t>A header will contain the following data:</w:t>
      </w:r>
    </w:p>
    <w:p w14:paraId="1D8B113C" w14:textId="77777777" w:rsidR="007312D8" w:rsidRDefault="007312D8" w:rsidP="006B1337">
      <w:pPr>
        <w:rPr>
          <w:rFonts w:ascii="Arial" w:hAnsi="Arial" w:cs="Arial"/>
          <w:sz w:val="20"/>
          <w:lang w:val="en-GB"/>
        </w:rPr>
      </w:pPr>
    </w:p>
    <w:tbl>
      <w:tblPr>
        <w:tblpPr w:leftFromText="141" w:rightFromText="141" w:vertAnchor="text" w:tblpY="1"/>
        <w:tblOverlap w:val="never"/>
        <w:tblW w:w="4918" w:type="pct"/>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Layout w:type="fixed"/>
        <w:tblCellMar>
          <w:left w:w="70" w:type="dxa"/>
          <w:right w:w="70" w:type="dxa"/>
        </w:tblCellMar>
        <w:tblLook w:val="04A0" w:firstRow="1" w:lastRow="0" w:firstColumn="1" w:lastColumn="0" w:noHBand="0" w:noVBand="1"/>
      </w:tblPr>
      <w:tblGrid>
        <w:gridCol w:w="988"/>
        <w:gridCol w:w="448"/>
        <w:gridCol w:w="2217"/>
        <w:gridCol w:w="1316"/>
        <w:gridCol w:w="434"/>
        <w:gridCol w:w="2279"/>
        <w:gridCol w:w="450"/>
        <w:gridCol w:w="5354"/>
      </w:tblGrid>
      <w:tr w:rsidR="007312D8" w:rsidRPr="00507484" w14:paraId="03D9DFF1" w14:textId="77777777" w:rsidTr="005836BF">
        <w:trPr>
          <w:cantSplit/>
          <w:trHeight w:val="1558"/>
        </w:trPr>
        <w:tc>
          <w:tcPr>
            <w:tcW w:w="366" w:type="pct"/>
            <w:shd w:val="clear" w:color="auto" w:fill="BFBFBF" w:themeFill="background1" w:themeFillShade="BF"/>
            <w:vAlign w:val="center"/>
            <w:hideMark/>
          </w:tcPr>
          <w:p w14:paraId="70D2C1E7" w14:textId="77777777" w:rsidR="007312D8" w:rsidRPr="00507484" w:rsidRDefault="007312D8" w:rsidP="005836BF">
            <w:pPr>
              <w:pStyle w:val="T2BaseArray"/>
              <w:ind w:left="0" w:firstLine="0"/>
              <w:jc w:val="center"/>
              <w:rPr>
                <w:rFonts w:ascii="Arial" w:hAnsi="Arial" w:cs="Arial"/>
                <w:b/>
                <w:sz w:val="16"/>
                <w:szCs w:val="16"/>
              </w:rPr>
            </w:pPr>
            <w:r>
              <w:rPr>
                <w:rFonts w:ascii="Arial" w:hAnsi="Arial" w:cs="Arial"/>
                <w:b/>
                <w:sz w:val="16"/>
                <w:szCs w:val="16"/>
              </w:rPr>
              <w:t>Record</w:t>
            </w:r>
            <w:r w:rsidRPr="00507484">
              <w:rPr>
                <w:rFonts w:ascii="Arial" w:hAnsi="Arial" w:cs="Arial"/>
                <w:b/>
                <w:sz w:val="16"/>
                <w:szCs w:val="16"/>
              </w:rPr>
              <w:t xml:space="preserve"> Type</w:t>
            </w:r>
          </w:p>
        </w:tc>
        <w:tc>
          <w:tcPr>
            <w:tcW w:w="166" w:type="pct"/>
            <w:shd w:val="clear" w:color="auto" w:fill="BFBFBF" w:themeFill="background1" w:themeFillShade="BF"/>
            <w:textDirection w:val="btLr"/>
            <w:vAlign w:val="center"/>
            <w:hideMark/>
          </w:tcPr>
          <w:p w14:paraId="60659CEC" w14:textId="77777777" w:rsidR="007312D8" w:rsidRPr="00507484" w:rsidRDefault="007312D8" w:rsidP="005836BF">
            <w:pPr>
              <w:pStyle w:val="T2BaseArray"/>
              <w:ind w:left="113" w:right="113" w:firstLine="0"/>
              <w:jc w:val="center"/>
              <w:rPr>
                <w:rFonts w:ascii="Arial" w:hAnsi="Arial" w:cs="Arial"/>
                <w:b/>
                <w:sz w:val="16"/>
                <w:szCs w:val="16"/>
              </w:rPr>
            </w:pPr>
            <w:r w:rsidRPr="00507484">
              <w:rPr>
                <w:rFonts w:ascii="Arial" w:hAnsi="Arial" w:cs="Arial"/>
                <w:b/>
                <w:sz w:val="16"/>
                <w:szCs w:val="16"/>
              </w:rPr>
              <w:t>Field Number</w:t>
            </w:r>
          </w:p>
        </w:tc>
        <w:tc>
          <w:tcPr>
            <w:tcW w:w="822" w:type="pct"/>
            <w:shd w:val="clear" w:color="auto" w:fill="BFBFBF" w:themeFill="background1" w:themeFillShade="BF"/>
            <w:vAlign w:val="center"/>
            <w:hideMark/>
          </w:tcPr>
          <w:p w14:paraId="3541FA0E" w14:textId="77777777" w:rsidR="007312D8" w:rsidRPr="00507484" w:rsidRDefault="007312D8" w:rsidP="005836BF">
            <w:pPr>
              <w:pStyle w:val="T2BaseArray"/>
              <w:ind w:left="0" w:firstLine="0"/>
              <w:jc w:val="center"/>
              <w:rPr>
                <w:rFonts w:ascii="Arial" w:hAnsi="Arial" w:cs="Arial"/>
                <w:b/>
                <w:sz w:val="16"/>
                <w:szCs w:val="16"/>
              </w:rPr>
            </w:pPr>
            <w:r w:rsidRPr="00507484">
              <w:rPr>
                <w:rFonts w:ascii="Arial" w:hAnsi="Arial" w:cs="Arial"/>
                <w:b/>
                <w:sz w:val="16"/>
                <w:szCs w:val="16"/>
              </w:rPr>
              <w:t>Field Name</w:t>
            </w:r>
          </w:p>
        </w:tc>
        <w:tc>
          <w:tcPr>
            <w:tcW w:w="488" w:type="pct"/>
            <w:shd w:val="clear" w:color="auto" w:fill="BFBFBF" w:themeFill="background1" w:themeFillShade="BF"/>
            <w:vAlign w:val="center"/>
            <w:hideMark/>
          </w:tcPr>
          <w:p w14:paraId="3F22A947" w14:textId="77777777" w:rsidR="007312D8" w:rsidRPr="00507484" w:rsidRDefault="007312D8" w:rsidP="005836BF">
            <w:pPr>
              <w:pStyle w:val="T2BaseArray"/>
              <w:ind w:left="0" w:firstLine="0"/>
              <w:jc w:val="center"/>
              <w:rPr>
                <w:rFonts w:ascii="Arial" w:hAnsi="Arial" w:cs="Arial"/>
                <w:b/>
                <w:sz w:val="16"/>
                <w:szCs w:val="16"/>
              </w:rPr>
            </w:pPr>
            <w:r>
              <w:rPr>
                <w:rFonts w:ascii="Arial" w:hAnsi="Arial" w:cs="Arial"/>
                <w:b/>
                <w:sz w:val="16"/>
                <w:szCs w:val="16"/>
              </w:rPr>
              <w:t xml:space="preserve">Data </w:t>
            </w:r>
            <w:r w:rsidRPr="00507484">
              <w:rPr>
                <w:rFonts w:ascii="Arial" w:hAnsi="Arial" w:cs="Arial"/>
                <w:b/>
                <w:sz w:val="16"/>
                <w:szCs w:val="16"/>
              </w:rPr>
              <w:t>Format</w:t>
            </w:r>
          </w:p>
        </w:tc>
        <w:tc>
          <w:tcPr>
            <w:tcW w:w="161" w:type="pct"/>
            <w:shd w:val="clear" w:color="auto" w:fill="BFBFBF" w:themeFill="background1" w:themeFillShade="BF"/>
            <w:textDirection w:val="btLr"/>
            <w:vAlign w:val="center"/>
            <w:hideMark/>
          </w:tcPr>
          <w:p w14:paraId="2FC4D97E" w14:textId="77777777" w:rsidR="007312D8" w:rsidRPr="00507484" w:rsidRDefault="007312D8" w:rsidP="005836BF">
            <w:pPr>
              <w:pStyle w:val="T2BaseArray"/>
              <w:ind w:left="113" w:right="113" w:firstLine="0"/>
              <w:jc w:val="center"/>
              <w:rPr>
                <w:rFonts w:ascii="Arial" w:hAnsi="Arial" w:cs="Arial"/>
                <w:b/>
                <w:sz w:val="16"/>
                <w:szCs w:val="16"/>
              </w:rPr>
            </w:pPr>
            <w:r w:rsidRPr="00507484">
              <w:rPr>
                <w:rFonts w:ascii="Arial" w:hAnsi="Arial" w:cs="Arial"/>
                <w:b/>
                <w:sz w:val="16"/>
                <w:szCs w:val="16"/>
              </w:rPr>
              <w:t>Length</w:t>
            </w:r>
          </w:p>
        </w:tc>
        <w:tc>
          <w:tcPr>
            <w:tcW w:w="845" w:type="pct"/>
            <w:shd w:val="clear" w:color="auto" w:fill="BFBFBF" w:themeFill="background1" w:themeFillShade="BF"/>
            <w:vAlign w:val="center"/>
            <w:hideMark/>
          </w:tcPr>
          <w:p w14:paraId="2DD8824D" w14:textId="77777777" w:rsidR="007312D8" w:rsidRPr="00507484" w:rsidRDefault="007312D8" w:rsidP="005836BF">
            <w:pPr>
              <w:pStyle w:val="T2BaseArray"/>
              <w:ind w:left="0" w:firstLine="0"/>
              <w:jc w:val="center"/>
              <w:rPr>
                <w:rFonts w:ascii="Arial" w:hAnsi="Arial" w:cs="Arial"/>
                <w:b/>
                <w:sz w:val="16"/>
                <w:szCs w:val="16"/>
              </w:rPr>
            </w:pPr>
            <w:r w:rsidRPr="00507484">
              <w:rPr>
                <w:rFonts w:ascii="Arial" w:hAnsi="Arial" w:cs="Arial"/>
                <w:b/>
                <w:sz w:val="16"/>
                <w:szCs w:val="16"/>
              </w:rPr>
              <w:t>Description</w:t>
            </w:r>
          </w:p>
        </w:tc>
        <w:tc>
          <w:tcPr>
            <w:tcW w:w="167" w:type="pct"/>
            <w:shd w:val="clear" w:color="auto" w:fill="BFBFBF" w:themeFill="background1" w:themeFillShade="BF"/>
            <w:textDirection w:val="btLr"/>
            <w:vAlign w:val="center"/>
            <w:hideMark/>
          </w:tcPr>
          <w:p w14:paraId="660BA168" w14:textId="77777777" w:rsidR="007312D8" w:rsidRPr="00507484" w:rsidRDefault="007312D8" w:rsidP="005836BF">
            <w:pPr>
              <w:pStyle w:val="T2BaseArray"/>
              <w:ind w:left="113" w:right="113" w:firstLine="0"/>
              <w:jc w:val="center"/>
              <w:rPr>
                <w:rFonts w:ascii="Arial" w:hAnsi="Arial" w:cs="Arial"/>
                <w:b/>
                <w:sz w:val="16"/>
                <w:szCs w:val="16"/>
              </w:rPr>
            </w:pPr>
            <w:r w:rsidRPr="00507484">
              <w:rPr>
                <w:rFonts w:ascii="Arial" w:hAnsi="Arial" w:cs="Arial"/>
                <w:b/>
                <w:sz w:val="16"/>
                <w:szCs w:val="16"/>
              </w:rPr>
              <w:t>Field Type</w:t>
            </w:r>
          </w:p>
        </w:tc>
        <w:tc>
          <w:tcPr>
            <w:tcW w:w="1985" w:type="pct"/>
            <w:shd w:val="clear" w:color="auto" w:fill="BFBFBF" w:themeFill="background1" w:themeFillShade="BF"/>
            <w:vAlign w:val="center"/>
            <w:hideMark/>
          </w:tcPr>
          <w:p w14:paraId="673C0006" w14:textId="77777777" w:rsidR="007312D8" w:rsidRPr="00507484" w:rsidRDefault="007312D8" w:rsidP="005836BF">
            <w:pPr>
              <w:pStyle w:val="T2BaseArray"/>
              <w:ind w:left="0" w:firstLine="0"/>
              <w:jc w:val="center"/>
              <w:rPr>
                <w:rFonts w:ascii="Arial" w:hAnsi="Arial" w:cs="Arial"/>
                <w:b/>
                <w:sz w:val="16"/>
                <w:szCs w:val="16"/>
              </w:rPr>
            </w:pPr>
            <w:r>
              <w:rPr>
                <w:rFonts w:ascii="Arial" w:hAnsi="Arial" w:cs="Arial"/>
                <w:b/>
                <w:sz w:val="16"/>
                <w:szCs w:val="16"/>
              </w:rPr>
              <w:t>Additional Information</w:t>
            </w:r>
          </w:p>
        </w:tc>
      </w:tr>
      <w:tr w:rsidR="007312D8" w:rsidRPr="00507484" w14:paraId="3B80CE27" w14:textId="77777777" w:rsidTr="005836BF">
        <w:trPr>
          <w:trHeight w:val="601"/>
        </w:trPr>
        <w:tc>
          <w:tcPr>
            <w:tcW w:w="366" w:type="pct"/>
            <w:shd w:val="clear" w:color="auto" w:fill="auto"/>
            <w:hideMark/>
          </w:tcPr>
          <w:p w14:paraId="048E5A15" w14:textId="77777777" w:rsidR="007312D8" w:rsidRPr="00507484" w:rsidRDefault="007312D8" w:rsidP="005836BF">
            <w:pPr>
              <w:pStyle w:val="T2BaseArray"/>
              <w:ind w:left="0" w:firstLine="0"/>
              <w:jc w:val="left"/>
              <w:rPr>
                <w:rFonts w:ascii="Arial" w:hAnsi="Arial" w:cs="Arial"/>
                <w:sz w:val="16"/>
                <w:szCs w:val="16"/>
              </w:rPr>
            </w:pPr>
            <w:r w:rsidRPr="00507484">
              <w:rPr>
                <w:rFonts w:ascii="Arial" w:hAnsi="Arial" w:cs="Arial"/>
                <w:sz w:val="16"/>
                <w:szCs w:val="16"/>
              </w:rPr>
              <w:t>Header</w:t>
            </w:r>
          </w:p>
        </w:tc>
        <w:tc>
          <w:tcPr>
            <w:tcW w:w="166" w:type="pct"/>
            <w:shd w:val="clear" w:color="auto" w:fill="auto"/>
            <w:hideMark/>
          </w:tcPr>
          <w:p w14:paraId="6422791F" w14:textId="77777777" w:rsidR="007312D8" w:rsidRPr="00507484" w:rsidRDefault="007312D8" w:rsidP="005836BF">
            <w:pPr>
              <w:pStyle w:val="T2BaseArray"/>
              <w:ind w:left="0" w:firstLine="0"/>
              <w:jc w:val="left"/>
              <w:rPr>
                <w:rFonts w:ascii="Arial" w:hAnsi="Arial" w:cs="Arial"/>
                <w:sz w:val="16"/>
                <w:szCs w:val="16"/>
              </w:rPr>
            </w:pPr>
            <w:r w:rsidRPr="00507484">
              <w:rPr>
                <w:rFonts w:ascii="Arial" w:hAnsi="Arial" w:cs="Arial"/>
                <w:sz w:val="16"/>
                <w:szCs w:val="16"/>
              </w:rPr>
              <w:t>1</w:t>
            </w:r>
          </w:p>
        </w:tc>
        <w:tc>
          <w:tcPr>
            <w:tcW w:w="822" w:type="pct"/>
            <w:shd w:val="clear" w:color="auto" w:fill="auto"/>
            <w:hideMark/>
          </w:tcPr>
          <w:p w14:paraId="198D7B85" w14:textId="77777777" w:rsidR="007312D8" w:rsidRPr="00507484" w:rsidRDefault="007312D8" w:rsidP="005836BF">
            <w:pPr>
              <w:pStyle w:val="T2BaseArray"/>
              <w:ind w:left="0" w:firstLine="0"/>
              <w:jc w:val="left"/>
              <w:rPr>
                <w:rFonts w:ascii="Arial" w:hAnsi="Arial" w:cs="Arial"/>
                <w:sz w:val="16"/>
                <w:szCs w:val="16"/>
              </w:rPr>
            </w:pPr>
            <w:r w:rsidRPr="00507484">
              <w:rPr>
                <w:rFonts w:ascii="Arial" w:hAnsi="Arial" w:cs="Arial"/>
                <w:sz w:val="16"/>
                <w:szCs w:val="16"/>
              </w:rPr>
              <w:t>Record</w:t>
            </w:r>
            <w:r>
              <w:rPr>
                <w:rFonts w:ascii="Arial" w:hAnsi="Arial" w:cs="Arial"/>
                <w:sz w:val="16"/>
                <w:szCs w:val="16"/>
              </w:rPr>
              <w:t xml:space="preserve"> </w:t>
            </w:r>
            <w:r w:rsidRPr="00507484">
              <w:rPr>
                <w:rFonts w:ascii="Arial" w:hAnsi="Arial" w:cs="Arial"/>
                <w:sz w:val="16"/>
                <w:szCs w:val="16"/>
              </w:rPr>
              <w:t>Type</w:t>
            </w:r>
          </w:p>
        </w:tc>
        <w:tc>
          <w:tcPr>
            <w:tcW w:w="488" w:type="pct"/>
            <w:shd w:val="clear" w:color="auto" w:fill="auto"/>
            <w:hideMark/>
          </w:tcPr>
          <w:p w14:paraId="63C86E50" w14:textId="77777777" w:rsidR="007312D8" w:rsidRPr="00507484" w:rsidRDefault="007312D8" w:rsidP="005836BF">
            <w:pPr>
              <w:pStyle w:val="T2BaseArray"/>
              <w:ind w:left="0" w:firstLine="0"/>
              <w:jc w:val="left"/>
              <w:rPr>
                <w:rFonts w:ascii="Arial" w:hAnsi="Arial" w:cs="Arial"/>
                <w:sz w:val="16"/>
                <w:szCs w:val="16"/>
              </w:rPr>
            </w:pPr>
            <w:r w:rsidRPr="00507484">
              <w:rPr>
                <w:rFonts w:ascii="Arial" w:hAnsi="Arial" w:cs="Arial"/>
                <w:sz w:val="16"/>
                <w:szCs w:val="16"/>
              </w:rPr>
              <w:t>CHAR(n)</w:t>
            </w:r>
          </w:p>
        </w:tc>
        <w:tc>
          <w:tcPr>
            <w:tcW w:w="161" w:type="pct"/>
            <w:shd w:val="clear" w:color="auto" w:fill="auto"/>
            <w:hideMark/>
          </w:tcPr>
          <w:p w14:paraId="1B3CDA77" w14:textId="77777777" w:rsidR="007312D8" w:rsidRPr="00507484" w:rsidRDefault="007312D8" w:rsidP="005836BF">
            <w:pPr>
              <w:pStyle w:val="T2BaseArray"/>
              <w:ind w:left="0" w:firstLine="0"/>
              <w:jc w:val="left"/>
              <w:rPr>
                <w:rFonts w:ascii="Arial" w:hAnsi="Arial" w:cs="Arial"/>
                <w:sz w:val="16"/>
                <w:szCs w:val="16"/>
              </w:rPr>
            </w:pPr>
            <w:r w:rsidRPr="00507484">
              <w:rPr>
                <w:rFonts w:ascii="Arial" w:hAnsi="Arial" w:cs="Arial"/>
                <w:sz w:val="16"/>
                <w:szCs w:val="16"/>
              </w:rPr>
              <w:t>1</w:t>
            </w:r>
          </w:p>
        </w:tc>
        <w:tc>
          <w:tcPr>
            <w:tcW w:w="845" w:type="pct"/>
            <w:shd w:val="clear" w:color="auto" w:fill="auto"/>
            <w:hideMark/>
          </w:tcPr>
          <w:p w14:paraId="0895D42F" w14:textId="77777777" w:rsidR="007312D8" w:rsidRPr="00507484" w:rsidRDefault="007312D8" w:rsidP="005836BF">
            <w:pPr>
              <w:pStyle w:val="T2BaseArray"/>
              <w:ind w:left="0" w:firstLine="0"/>
              <w:jc w:val="left"/>
              <w:rPr>
                <w:rFonts w:ascii="Arial" w:hAnsi="Arial" w:cs="Arial"/>
                <w:sz w:val="16"/>
                <w:szCs w:val="16"/>
              </w:rPr>
            </w:pPr>
            <w:r w:rsidRPr="00507484">
              <w:rPr>
                <w:rFonts w:ascii="Arial" w:hAnsi="Arial" w:cs="Arial"/>
                <w:sz w:val="16"/>
                <w:szCs w:val="16"/>
              </w:rPr>
              <w:t>Identifies record as Header, Body or Footer</w:t>
            </w:r>
            <w:r>
              <w:rPr>
                <w:rFonts w:ascii="Arial" w:hAnsi="Arial" w:cs="Arial"/>
                <w:sz w:val="16"/>
                <w:szCs w:val="16"/>
              </w:rPr>
              <w:t>.</w:t>
            </w:r>
          </w:p>
        </w:tc>
        <w:tc>
          <w:tcPr>
            <w:tcW w:w="167" w:type="pct"/>
            <w:shd w:val="clear" w:color="auto" w:fill="auto"/>
            <w:hideMark/>
          </w:tcPr>
          <w:p w14:paraId="76F9D774" w14:textId="77777777" w:rsidR="007312D8" w:rsidRPr="00507484" w:rsidRDefault="007312D8" w:rsidP="005836BF">
            <w:pPr>
              <w:pStyle w:val="T2BaseArray"/>
              <w:ind w:left="0" w:firstLine="0"/>
              <w:jc w:val="left"/>
              <w:rPr>
                <w:rFonts w:ascii="Arial" w:hAnsi="Arial" w:cs="Arial"/>
                <w:sz w:val="16"/>
                <w:szCs w:val="16"/>
              </w:rPr>
            </w:pPr>
            <w:r w:rsidRPr="00507484">
              <w:rPr>
                <w:rFonts w:ascii="Arial" w:hAnsi="Arial" w:cs="Arial"/>
                <w:sz w:val="16"/>
                <w:szCs w:val="16"/>
              </w:rPr>
              <w:t>M</w:t>
            </w:r>
          </w:p>
        </w:tc>
        <w:tc>
          <w:tcPr>
            <w:tcW w:w="1985" w:type="pct"/>
            <w:shd w:val="clear" w:color="auto" w:fill="auto"/>
            <w:hideMark/>
          </w:tcPr>
          <w:p w14:paraId="69CB68CF" w14:textId="77777777" w:rsidR="007312D8" w:rsidRPr="00507484" w:rsidRDefault="007312D8" w:rsidP="005836BF">
            <w:pPr>
              <w:pStyle w:val="T2BaseArray"/>
              <w:ind w:left="0" w:firstLine="0"/>
              <w:jc w:val="left"/>
              <w:rPr>
                <w:rFonts w:ascii="Arial" w:hAnsi="Arial" w:cs="Arial"/>
                <w:sz w:val="16"/>
                <w:szCs w:val="16"/>
              </w:rPr>
            </w:pPr>
            <w:r w:rsidRPr="00507484">
              <w:rPr>
                <w:rFonts w:ascii="Arial" w:hAnsi="Arial" w:cs="Arial"/>
                <w:sz w:val="16"/>
                <w:szCs w:val="16"/>
              </w:rPr>
              <w:t>Values:</w:t>
            </w:r>
            <w:r w:rsidRPr="00507484">
              <w:rPr>
                <w:rFonts w:ascii="Arial" w:hAnsi="Arial" w:cs="Arial"/>
                <w:sz w:val="16"/>
                <w:szCs w:val="16"/>
              </w:rPr>
              <w:br/>
              <w:t>'H': for Header</w:t>
            </w:r>
          </w:p>
        </w:tc>
      </w:tr>
      <w:tr w:rsidR="007312D8" w:rsidRPr="00507484" w14:paraId="6C3AC4B8" w14:textId="77777777" w:rsidTr="005836BF">
        <w:trPr>
          <w:trHeight w:val="900"/>
        </w:trPr>
        <w:tc>
          <w:tcPr>
            <w:tcW w:w="366" w:type="pct"/>
            <w:shd w:val="clear" w:color="auto" w:fill="auto"/>
            <w:hideMark/>
          </w:tcPr>
          <w:p w14:paraId="577178CC" w14:textId="77777777" w:rsidR="007312D8" w:rsidRPr="00507484" w:rsidRDefault="007312D8" w:rsidP="005836BF">
            <w:pPr>
              <w:pStyle w:val="T2BaseArray"/>
              <w:ind w:left="0" w:firstLine="0"/>
              <w:jc w:val="left"/>
              <w:rPr>
                <w:rFonts w:ascii="Arial" w:hAnsi="Arial" w:cs="Arial"/>
                <w:sz w:val="16"/>
                <w:szCs w:val="16"/>
              </w:rPr>
            </w:pPr>
            <w:r>
              <w:rPr>
                <w:rFonts w:ascii="Arial" w:hAnsi="Arial" w:cs="Arial"/>
                <w:sz w:val="16"/>
                <w:szCs w:val="16"/>
              </w:rPr>
              <w:t>Header</w:t>
            </w:r>
          </w:p>
        </w:tc>
        <w:tc>
          <w:tcPr>
            <w:tcW w:w="166" w:type="pct"/>
            <w:shd w:val="clear" w:color="auto" w:fill="auto"/>
            <w:hideMark/>
          </w:tcPr>
          <w:p w14:paraId="373400A7" w14:textId="77777777" w:rsidR="007312D8" w:rsidRPr="00507484" w:rsidRDefault="007312D8" w:rsidP="005836BF">
            <w:pPr>
              <w:pStyle w:val="T2BaseArray"/>
              <w:ind w:left="0" w:firstLine="0"/>
              <w:jc w:val="left"/>
              <w:rPr>
                <w:rFonts w:ascii="Arial" w:hAnsi="Arial" w:cs="Arial"/>
                <w:sz w:val="16"/>
                <w:szCs w:val="16"/>
              </w:rPr>
            </w:pPr>
            <w:r>
              <w:rPr>
                <w:rFonts w:ascii="Arial" w:hAnsi="Arial" w:cs="Arial"/>
                <w:sz w:val="16"/>
                <w:szCs w:val="16"/>
              </w:rPr>
              <w:t>2</w:t>
            </w:r>
          </w:p>
        </w:tc>
        <w:tc>
          <w:tcPr>
            <w:tcW w:w="822" w:type="pct"/>
            <w:shd w:val="clear" w:color="auto" w:fill="auto"/>
            <w:hideMark/>
          </w:tcPr>
          <w:p w14:paraId="6109D8A3" w14:textId="77777777" w:rsidR="007312D8" w:rsidRPr="00507484" w:rsidRDefault="007312D8" w:rsidP="005836BF">
            <w:pPr>
              <w:pStyle w:val="T2BaseArray"/>
              <w:ind w:left="0" w:firstLine="0"/>
              <w:jc w:val="left"/>
              <w:rPr>
                <w:rFonts w:ascii="Arial" w:hAnsi="Arial" w:cs="Arial"/>
                <w:sz w:val="16"/>
                <w:szCs w:val="16"/>
              </w:rPr>
            </w:pPr>
            <w:r>
              <w:rPr>
                <w:rFonts w:ascii="Arial" w:hAnsi="Arial" w:cs="Arial"/>
                <w:sz w:val="16"/>
                <w:szCs w:val="16"/>
              </w:rPr>
              <w:t>Page Number</w:t>
            </w:r>
          </w:p>
        </w:tc>
        <w:tc>
          <w:tcPr>
            <w:tcW w:w="488" w:type="pct"/>
            <w:shd w:val="clear" w:color="auto" w:fill="auto"/>
            <w:hideMark/>
          </w:tcPr>
          <w:p w14:paraId="51C8DA7A" w14:textId="77777777" w:rsidR="007312D8" w:rsidRPr="00507484" w:rsidRDefault="007312D8" w:rsidP="005836BF">
            <w:pPr>
              <w:pStyle w:val="T2BaseArray"/>
              <w:ind w:left="0" w:firstLine="0"/>
              <w:jc w:val="left"/>
              <w:rPr>
                <w:rFonts w:ascii="Arial" w:hAnsi="Arial" w:cs="Arial"/>
                <w:sz w:val="16"/>
                <w:szCs w:val="16"/>
              </w:rPr>
            </w:pPr>
            <w:r>
              <w:rPr>
                <w:rFonts w:ascii="Arial" w:hAnsi="Arial" w:cs="Arial"/>
                <w:sz w:val="16"/>
                <w:szCs w:val="16"/>
              </w:rPr>
              <w:t>NUMERIC</w:t>
            </w:r>
            <w:r w:rsidRPr="00BC0B66">
              <w:rPr>
                <w:rFonts w:ascii="Arial" w:hAnsi="Arial" w:cs="Arial"/>
                <w:sz w:val="16"/>
                <w:szCs w:val="16"/>
              </w:rPr>
              <w:t>(</w:t>
            </w:r>
            <w:r>
              <w:rPr>
                <w:rFonts w:ascii="Arial" w:hAnsi="Arial" w:cs="Arial"/>
                <w:sz w:val="16"/>
                <w:szCs w:val="16"/>
              </w:rPr>
              <w:t>p</w:t>
            </w:r>
            <w:r w:rsidRPr="00BC0B66">
              <w:rPr>
                <w:rFonts w:ascii="Arial" w:hAnsi="Arial" w:cs="Arial"/>
                <w:sz w:val="16"/>
                <w:szCs w:val="16"/>
              </w:rPr>
              <w:t>)</w:t>
            </w:r>
          </w:p>
        </w:tc>
        <w:tc>
          <w:tcPr>
            <w:tcW w:w="161" w:type="pct"/>
            <w:shd w:val="clear" w:color="auto" w:fill="auto"/>
            <w:hideMark/>
          </w:tcPr>
          <w:p w14:paraId="21725E6D" w14:textId="77777777" w:rsidR="007312D8" w:rsidRPr="00507484" w:rsidRDefault="007312D8" w:rsidP="005836BF">
            <w:pPr>
              <w:pStyle w:val="T2BaseArray"/>
              <w:ind w:left="0" w:firstLine="0"/>
              <w:jc w:val="left"/>
              <w:rPr>
                <w:rFonts w:ascii="Arial" w:hAnsi="Arial" w:cs="Arial"/>
                <w:sz w:val="16"/>
                <w:szCs w:val="16"/>
              </w:rPr>
            </w:pPr>
            <w:r>
              <w:rPr>
                <w:rFonts w:ascii="Arial" w:hAnsi="Arial" w:cs="Arial"/>
                <w:sz w:val="16"/>
                <w:szCs w:val="16"/>
              </w:rPr>
              <w:t>5</w:t>
            </w:r>
          </w:p>
        </w:tc>
        <w:tc>
          <w:tcPr>
            <w:tcW w:w="845" w:type="pct"/>
            <w:shd w:val="clear" w:color="auto" w:fill="auto"/>
            <w:hideMark/>
          </w:tcPr>
          <w:p w14:paraId="3B9D48D9" w14:textId="77777777" w:rsidR="007312D8" w:rsidRPr="00507484" w:rsidRDefault="007312D8" w:rsidP="005836BF">
            <w:pPr>
              <w:pStyle w:val="T2BaseArray"/>
              <w:ind w:left="0" w:firstLine="0"/>
              <w:jc w:val="left"/>
              <w:rPr>
                <w:rFonts w:ascii="Arial" w:hAnsi="Arial" w:cs="Arial"/>
                <w:sz w:val="16"/>
                <w:szCs w:val="16"/>
              </w:rPr>
            </w:pPr>
            <w:r>
              <w:rPr>
                <w:rFonts w:ascii="Arial" w:hAnsi="Arial" w:cs="Arial"/>
                <w:sz w:val="16"/>
                <w:szCs w:val="16"/>
              </w:rPr>
              <w:t xml:space="preserve">Sequence number of the </w:t>
            </w:r>
            <w:r w:rsidRPr="00E32EF1">
              <w:rPr>
                <w:rFonts w:ascii="Arial" w:hAnsi="Arial" w:cs="Arial"/>
                <w:sz w:val="16"/>
                <w:szCs w:val="16"/>
              </w:rPr>
              <w:t>concerned message within the set of divided messages recurring to pagination</w:t>
            </w:r>
            <w:r>
              <w:rPr>
                <w:rFonts w:ascii="Arial" w:hAnsi="Arial" w:cs="Arial"/>
                <w:sz w:val="16"/>
                <w:szCs w:val="16"/>
              </w:rPr>
              <w:t>.</w:t>
            </w:r>
          </w:p>
        </w:tc>
        <w:tc>
          <w:tcPr>
            <w:tcW w:w="167" w:type="pct"/>
            <w:shd w:val="clear" w:color="auto" w:fill="auto"/>
            <w:hideMark/>
          </w:tcPr>
          <w:p w14:paraId="1C009117" w14:textId="77777777" w:rsidR="007312D8" w:rsidRPr="00507484" w:rsidRDefault="007312D8" w:rsidP="005836BF">
            <w:pPr>
              <w:pStyle w:val="T2BaseArray"/>
              <w:ind w:left="0" w:firstLine="0"/>
              <w:jc w:val="left"/>
              <w:rPr>
                <w:rFonts w:ascii="Arial" w:hAnsi="Arial" w:cs="Arial"/>
                <w:sz w:val="16"/>
                <w:szCs w:val="16"/>
              </w:rPr>
            </w:pPr>
            <w:r>
              <w:rPr>
                <w:rFonts w:ascii="Arial" w:hAnsi="Arial" w:cs="Arial"/>
                <w:sz w:val="16"/>
                <w:szCs w:val="16"/>
              </w:rPr>
              <w:t>M</w:t>
            </w:r>
          </w:p>
        </w:tc>
        <w:tc>
          <w:tcPr>
            <w:tcW w:w="1985" w:type="pct"/>
            <w:shd w:val="clear" w:color="auto" w:fill="auto"/>
            <w:hideMark/>
          </w:tcPr>
          <w:p w14:paraId="5CCAD42E" w14:textId="77777777" w:rsidR="007312D8" w:rsidRPr="00507484" w:rsidRDefault="007312D8" w:rsidP="005836BF">
            <w:pPr>
              <w:pStyle w:val="T2BaseArray"/>
              <w:ind w:left="0" w:firstLine="0"/>
              <w:jc w:val="left"/>
              <w:rPr>
                <w:rFonts w:ascii="Arial" w:hAnsi="Arial" w:cs="Arial"/>
                <w:sz w:val="16"/>
                <w:szCs w:val="16"/>
              </w:rPr>
            </w:pPr>
          </w:p>
        </w:tc>
      </w:tr>
      <w:tr w:rsidR="007312D8" w:rsidRPr="00507484" w14:paraId="7999EEE2" w14:textId="77777777" w:rsidTr="005836BF">
        <w:trPr>
          <w:trHeight w:val="900"/>
        </w:trPr>
        <w:tc>
          <w:tcPr>
            <w:tcW w:w="366" w:type="pct"/>
            <w:shd w:val="clear" w:color="auto" w:fill="auto"/>
            <w:hideMark/>
          </w:tcPr>
          <w:p w14:paraId="2599C925" w14:textId="77777777" w:rsidR="007312D8" w:rsidRPr="00507484" w:rsidRDefault="007312D8" w:rsidP="005836BF">
            <w:pPr>
              <w:pStyle w:val="T2BaseArray"/>
              <w:ind w:left="0" w:firstLine="0"/>
              <w:jc w:val="left"/>
              <w:rPr>
                <w:rFonts w:ascii="Arial" w:hAnsi="Arial" w:cs="Arial"/>
                <w:sz w:val="16"/>
                <w:szCs w:val="16"/>
              </w:rPr>
            </w:pPr>
            <w:r>
              <w:rPr>
                <w:rFonts w:ascii="Arial" w:hAnsi="Arial" w:cs="Arial"/>
                <w:sz w:val="16"/>
                <w:szCs w:val="16"/>
              </w:rPr>
              <w:t>Header</w:t>
            </w:r>
          </w:p>
        </w:tc>
        <w:tc>
          <w:tcPr>
            <w:tcW w:w="166" w:type="pct"/>
            <w:shd w:val="clear" w:color="auto" w:fill="auto"/>
            <w:hideMark/>
          </w:tcPr>
          <w:p w14:paraId="17C6657D" w14:textId="77777777" w:rsidR="007312D8" w:rsidRPr="00507484" w:rsidRDefault="007312D8" w:rsidP="005836BF">
            <w:pPr>
              <w:pStyle w:val="T2BaseArray"/>
              <w:ind w:left="0" w:firstLine="0"/>
              <w:jc w:val="left"/>
              <w:rPr>
                <w:rFonts w:ascii="Arial" w:hAnsi="Arial" w:cs="Arial"/>
                <w:sz w:val="16"/>
                <w:szCs w:val="16"/>
              </w:rPr>
            </w:pPr>
            <w:r>
              <w:rPr>
                <w:rFonts w:ascii="Arial" w:hAnsi="Arial" w:cs="Arial"/>
                <w:sz w:val="16"/>
                <w:szCs w:val="16"/>
              </w:rPr>
              <w:t>3</w:t>
            </w:r>
          </w:p>
        </w:tc>
        <w:tc>
          <w:tcPr>
            <w:tcW w:w="822" w:type="pct"/>
            <w:shd w:val="clear" w:color="auto" w:fill="auto"/>
            <w:hideMark/>
          </w:tcPr>
          <w:p w14:paraId="3130261B" w14:textId="77777777" w:rsidR="007312D8" w:rsidRPr="00507484" w:rsidRDefault="007312D8" w:rsidP="005836BF">
            <w:pPr>
              <w:pStyle w:val="T2BaseArray"/>
              <w:ind w:left="0" w:firstLine="0"/>
              <w:jc w:val="left"/>
              <w:rPr>
                <w:rFonts w:ascii="Arial" w:hAnsi="Arial" w:cs="Arial"/>
                <w:sz w:val="16"/>
                <w:szCs w:val="16"/>
              </w:rPr>
            </w:pPr>
            <w:r>
              <w:rPr>
                <w:rFonts w:ascii="Arial" w:hAnsi="Arial" w:cs="Arial"/>
                <w:sz w:val="16"/>
                <w:szCs w:val="16"/>
              </w:rPr>
              <w:t>Last Page Indicator</w:t>
            </w:r>
          </w:p>
        </w:tc>
        <w:tc>
          <w:tcPr>
            <w:tcW w:w="488" w:type="pct"/>
            <w:shd w:val="clear" w:color="auto" w:fill="auto"/>
            <w:hideMark/>
          </w:tcPr>
          <w:p w14:paraId="1F32AE68" w14:textId="77777777" w:rsidR="007312D8" w:rsidRPr="00507484" w:rsidRDefault="007312D8" w:rsidP="005836BF">
            <w:pPr>
              <w:pStyle w:val="T2BaseArray"/>
              <w:ind w:left="0" w:firstLine="0"/>
              <w:jc w:val="left"/>
              <w:rPr>
                <w:rFonts w:ascii="Arial" w:hAnsi="Arial" w:cs="Arial"/>
                <w:sz w:val="16"/>
                <w:szCs w:val="16"/>
              </w:rPr>
            </w:pPr>
            <w:r w:rsidRPr="00507484">
              <w:rPr>
                <w:rFonts w:ascii="Arial" w:hAnsi="Arial" w:cs="Arial"/>
                <w:sz w:val="16"/>
                <w:szCs w:val="16"/>
              </w:rPr>
              <w:t>CHAR(n)</w:t>
            </w:r>
          </w:p>
        </w:tc>
        <w:tc>
          <w:tcPr>
            <w:tcW w:w="161" w:type="pct"/>
            <w:shd w:val="clear" w:color="auto" w:fill="auto"/>
            <w:hideMark/>
          </w:tcPr>
          <w:p w14:paraId="76598207" w14:textId="77777777" w:rsidR="007312D8" w:rsidRPr="00507484" w:rsidRDefault="007312D8" w:rsidP="005836BF">
            <w:pPr>
              <w:pStyle w:val="T2BaseArray"/>
              <w:ind w:left="0" w:firstLine="0"/>
              <w:jc w:val="left"/>
              <w:rPr>
                <w:rFonts w:ascii="Arial" w:hAnsi="Arial" w:cs="Arial"/>
                <w:sz w:val="16"/>
                <w:szCs w:val="16"/>
              </w:rPr>
            </w:pPr>
            <w:r>
              <w:rPr>
                <w:rFonts w:ascii="Arial" w:hAnsi="Arial" w:cs="Arial"/>
                <w:sz w:val="16"/>
                <w:szCs w:val="16"/>
              </w:rPr>
              <w:t>5</w:t>
            </w:r>
          </w:p>
        </w:tc>
        <w:tc>
          <w:tcPr>
            <w:tcW w:w="845" w:type="pct"/>
            <w:shd w:val="clear" w:color="auto" w:fill="auto"/>
            <w:hideMark/>
          </w:tcPr>
          <w:p w14:paraId="62DE33DD" w14:textId="77777777" w:rsidR="007312D8" w:rsidRPr="00507484" w:rsidRDefault="007312D8" w:rsidP="005836BF">
            <w:pPr>
              <w:pStyle w:val="T2BaseArray"/>
              <w:ind w:left="0" w:firstLine="0"/>
              <w:jc w:val="left"/>
              <w:rPr>
                <w:rFonts w:ascii="Arial" w:hAnsi="Arial" w:cs="Arial"/>
                <w:sz w:val="16"/>
                <w:szCs w:val="16"/>
              </w:rPr>
            </w:pPr>
            <w:r>
              <w:rPr>
                <w:rFonts w:ascii="Arial" w:hAnsi="Arial" w:cs="Arial"/>
                <w:sz w:val="16"/>
                <w:szCs w:val="16"/>
              </w:rPr>
              <w:t>Indicator for last message within the set of divided messages recurring to pagination.</w:t>
            </w:r>
          </w:p>
        </w:tc>
        <w:tc>
          <w:tcPr>
            <w:tcW w:w="167" w:type="pct"/>
            <w:shd w:val="clear" w:color="auto" w:fill="auto"/>
            <w:hideMark/>
          </w:tcPr>
          <w:p w14:paraId="01787FBA" w14:textId="77777777" w:rsidR="007312D8" w:rsidRPr="00507484" w:rsidRDefault="007312D8" w:rsidP="005836BF">
            <w:pPr>
              <w:pStyle w:val="T2BaseArray"/>
              <w:ind w:left="0" w:firstLine="0"/>
              <w:jc w:val="left"/>
              <w:rPr>
                <w:rFonts w:ascii="Arial" w:hAnsi="Arial" w:cs="Arial"/>
                <w:sz w:val="16"/>
                <w:szCs w:val="16"/>
              </w:rPr>
            </w:pPr>
            <w:r>
              <w:rPr>
                <w:rFonts w:ascii="Arial" w:hAnsi="Arial" w:cs="Arial"/>
                <w:sz w:val="16"/>
                <w:szCs w:val="16"/>
              </w:rPr>
              <w:t>M</w:t>
            </w:r>
          </w:p>
        </w:tc>
        <w:tc>
          <w:tcPr>
            <w:tcW w:w="1985" w:type="pct"/>
            <w:shd w:val="clear" w:color="auto" w:fill="auto"/>
            <w:hideMark/>
          </w:tcPr>
          <w:p w14:paraId="06C8BF44" w14:textId="77777777" w:rsidR="007312D8" w:rsidRDefault="007312D8" w:rsidP="005836BF">
            <w:pPr>
              <w:pStyle w:val="T2BaseArray"/>
              <w:ind w:left="0" w:firstLine="0"/>
              <w:jc w:val="left"/>
              <w:rPr>
                <w:rFonts w:ascii="Arial" w:hAnsi="Arial" w:cs="Arial"/>
                <w:sz w:val="16"/>
                <w:szCs w:val="16"/>
              </w:rPr>
            </w:pPr>
            <w:r>
              <w:rPr>
                <w:rFonts w:ascii="Arial" w:hAnsi="Arial" w:cs="Arial"/>
                <w:sz w:val="16"/>
                <w:szCs w:val="16"/>
              </w:rPr>
              <w:t>Possible values are:</w:t>
            </w:r>
          </w:p>
          <w:p w14:paraId="5E5E4C20" w14:textId="77777777" w:rsidR="007312D8" w:rsidRDefault="007312D8" w:rsidP="005836BF">
            <w:pPr>
              <w:pStyle w:val="T2BaseArray"/>
              <w:jc w:val="left"/>
              <w:rPr>
                <w:rFonts w:ascii="Arial" w:hAnsi="Arial" w:cs="Arial"/>
                <w:sz w:val="16"/>
                <w:szCs w:val="16"/>
              </w:rPr>
            </w:pPr>
            <w:r>
              <w:rPr>
                <w:rFonts w:ascii="Arial" w:hAnsi="Arial" w:cs="Arial"/>
                <w:sz w:val="16"/>
                <w:szCs w:val="16"/>
              </w:rPr>
              <w:t>‘YES’</w:t>
            </w:r>
            <w:r w:rsidRPr="00BC0B66">
              <w:rPr>
                <w:rFonts w:ascii="Arial" w:hAnsi="Arial" w:cs="Arial"/>
                <w:sz w:val="16"/>
                <w:szCs w:val="16"/>
              </w:rPr>
              <w:t xml:space="preserve"> </w:t>
            </w:r>
            <w:r>
              <w:rPr>
                <w:rFonts w:ascii="Arial" w:hAnsi="Arial" w:cs="Arial"/>
                <w:sz w:val="16"/>
                <w:szCs w:val="16"/>
              </w:rPr>
              <w:t>- Meaning 'Yes'</w:t>
            </w:r>
          </w:p>
          <w:p w14:paraId="629B4459" w14:textId="77777777" w:rsidR="007312D8" w:rsidRPr="00507484" w:rsidRDefault="007312D8" w:rsidP="005836BF">
            <w:pPr>
              <w:pStyle w:val="T2BaseArray"/>
              <w:jc w:val="left"/>
              <w:rPr>
                <w:rFonts w:ascii="Arial" w:hAnsi="Arial" w:cs="Arial"/>
                <w:sz w:val="16"/>
                <w:szCs w:val="16"/>
              </w:rPr>
            </w:pPr>
            <w:r>
              <w:rPr>
                <w:rFonts w:ascii="Arial" w:hAnsi="Arial" w:cs="Arial"/>
                <w:sz w:val="16"/>
                <w:szCs w:val="16"/>
              </w:rPr>
              <w:t>‘NO’ - M</w:t>
            </w:r>
            <w:r w:rsidRPr="00BC0B66">
              <w:rPr>
                <w:rFonts w:ascii="Arial" w:hAnsi="Arial" w:cs="Arial"/>
                <w:sz w:val="16"/>
                <w:szCs w:val="16"/>
              </w:rPr>
              <w:t>eaning 'No'</w:t>
            </w:r>
          </w:p>
        </w:tc>
      </w:tr>
      <w:tr w:rsidR="007312D8" w:rsidRPr="00CF6C08" w14:paraId="7B77C310" w14:textId="77777777" w:rsidTr="00115AF5">
        <w:trPr>
          <w:trHeight w:val="664"/>
        </w:trPr>
        <w:tc>
          <w:tcPr>
            <w:tcW w:w="366" w:type="pct"/>
            <w:shd w:val="clear" w:color="auto" w:fill="auto"/>
            <w:hideMark/>
          </w:tcPr>
          <w:p w14:paraId="216E4B2A" w14:textId="77777777" w:rsidR="007312D8" w:rsidRPr="00CF6C08" w:rsidRDefault="007312D8" w:rsidP="005836BF">
            <w:pPr>
              <w:pStyle w:val="T2BaseArray"/>
              <w:ind w:left="0" w:firstLine="0"/>
              <w:jc w:val="left"/>
              <w:rPr>
                <w:rFonts w:ascii="Arial" w:hAnsi="Arial" w:cs="Arial"/>
                <w:sz w:val="16"/>
                <w:szCs w:val="16"/>
              </w:rPr>
            </w:pPr>
            <w:r w:rsidRPr="00CF6C08">
              <w:rPr>
                <w:rFonts w:ascii="Arial" w:hAnsi="Arial" w:cs="Arial"/>
                <w:sz w:val="16"/>
                <w:szCs w:val="16"/>
              </w:rPr>
              <w:t>Header</w:t>
            </w:r>
          </w:p>
        </w:tc>
        <w:tc>
          <w:tcPr>
            <w:tcW w:w="166" w:type="pct"/>
            <w:shd w:val="clear" w:color="auto" w:fill="auto"/>
            <w:hideMark/>
          </w:tcPr>
          <w:p w14:paraId="1F4655DD" w14:textId="77777777" w:rsidR="007312D8" w:rsidRPr="00CF6C08" w:rsidRDefault="007312D8" w:rsidP="005836BF">
            <w:pPr>
              <w:pStyle w:val="T2BaseArray"/>
              <w:ind w:left="0" w:firstLine="0"/>
              <w:jc w:val="left"/>
              <w:rPr>
                <w:rFonts w:ascii="Arial" w:hAnsi="Arial" w:cs="Arial"/>
                <w:sz w:val="16"/>
                <w:szCs w:val="16"/>
              </w:rPr>
            </w:pPr>
            <w:r w:rsidRPr="00CF6C08">
              <w:rPr>
                <w:rFonts w:ascii="Arial" w:hAnsi="Arial" w:cs="Arial"/>
                <w:sz w:val="16"/>
                <w:szCs w:val="16"/>
              </w:rPr>
              <w:t>4</w:t>
            </w:r>
          </w:p>
        </w:tc>
        <w:tc>
          <w:tcPr>
            <w:tcW w:w="822" w:type="pct"/>
            <w:shd w:val="clear" w:color="auto" w:fill="auto"/>
            <w:hideMark/>
          </w:tcPr>
          <w:p w14:paraId="6858BD53" w14:textId="77777777" w:rsidR="007312D8" w:rsidRPr="00CF6C08" w:rsidRDefault="007312D8" w:rsidP="005836BF">
            <w:pPr>
              <w:pStyle w:val="T2BaseArray"/>
              <w:ind w:left="0" w:firstLine="0"/>
              <w:jc w:val="left"/>
              <w:rPr>
                <w:rFonts w:ascii="Arial" w:hAnsi="Arial" w:cs="Arial"/>
                <w:sz w:val="16"/>
                <w:szCs w:val="16"/>
              </w:rPr>
            </w:pPr>
            <w:r w:rsidRPr="00CF6C08">
              <w:rPr>
                <w:rFonts w:ascii="Arial" w:hAnsi="Arial" w:cs="Arial"/>
                <w:sz w:val="16"/>
                <w:szCs w:val="16"/>
              </w:rPr>
              <w:t>Report Identification</w:t>
            </w:r>
          </w:p>
        </w:tc>
        <w:tc>
          <w:tcPr>
            <w:tcW w:w="488" w:type="pct"/>
            <w:shd w:val="clear" w:color="auto" w:fill="auto"/>
            <w:hideMark/>
          </w:tcPr>
          <w:p w14:paraId="2F640247" w14:textId="77777777" w:rsidR="007312D8" w:rsidRPr="00CF6C08" w:rsidRDefault="007312D8" w:rsidP="005836BF">
            <w:pPr>
              <w:pStyle w:val="T2BaseArray"/>
              <w:ind w:left="0" w:firstLine="0"/>
              <w:jc w:val="left"/>
              <w:rPr>
                <w:rFonts w:ascii="Arial" w:hAnsi="Arial" w:cs="Arial"/>
                <w:sz w:val="16"/>
                <w:szCs w:val="16"/>
              </w:rPr>
            </w:pPr>
            <w:r w:rsidRPr="00CF6C08">
              <w:rPr>
                <w:rFonts w:ascii="Arial" w:hAnsi="Arial" w:cs="Arial"/>
                <w:sz w:val="16"/>
                <w:szCs w:val="16"/>
              </w:rPr>
              <w:t>CHAR(n)</w:t>
            </w:r>
          </w:p>
        </w:tc>
        <w:tc>
          <w:tcPr>
            <w:tcW w:w="161" w:type="pct"/>
            <w:shd w:val="clear" w:color="auto" w:fill="auto"/>
            <w:hideMark/>
          </w:tcPr>
          <w:p w14:paraId="2AB83190" w14:textId="77777777" w:rsidR="007312D8" w:rsidRPr="00CF6C08" w:rsidRDefault="007312D8" w:rsidP="005836BF">
            <w:pPr>
              <w:pStyle w:val="T2BaseArray"/>
              <w:ind w:left="0" w:firstLine="0"/>
              <w:jc w:val="left"/>
              <w:rPr>
                <w:rFonts w:ascii="Arial" w:hAnsi="Arial" w:cs="Arial"/>
                <w:sz w:val="16"/>
                <w:szCs w:val="16"/>
              </w:rPr>
            </w:pPr>
            <w:r w:rsidRPr="00CF6C08">
              <w:rPr>
                <w:rFonts w:ascii="Arial" w:hAnsi="Arial" w:cs="Arial"/>
                <w:sz w:val="16"/>
                <w:szCs w:val="16"/>
              </w:rPr>
              <w:t>16</w:t>
            </w:r>
          </w:p>
        </w:tc>
        <w:tc>
          <w:tcPr>
            <w:tcW w:w="845" w:type="pct"/>
            <w:shd w:val="clear" w:color="auto" w:fill="auto"/>
            <w:hideMark/>
          </w:tcPr>
          <w:p w14:paraId="77523DFF" w14:textId="77777777" w:rsidR="007312D8" w:rsidRPr="00CF6C08" w:rsidRDefault="007312D8" w:rsidP="005836BF">
            <w:pPr>
              <w:pStyle w:val="T2BaseArray"/>
              <w:ind w:left="0" w:firstLine="0"/>
              <w:jc w:val="left"/>
              <w:rPr>
                <w:rFonts w:ascii="Arial" w:hAnsi="Arial" w:cs="Arial"/>
                <w:sz w:val="16"/>
                <w:szCs w:val="16"/>
              </w:rPr>
            </w:pPr>
            <w:r w:rsidRPr="00CF6C08">
              <w:rPr>
                <w:rFonts w:ascii="Arial" w:hAnsi="Arial" w:cs="Arial"/>
                <w:sz w:val="16"/>
                <w:szCs w:val="16"/>
              </w:rPr>
              <w:t>Reference common to all the pages of the report.</w:t>
            </w:r>
          </w:p>
        </w:tc>
        <w:tc>
          <w:tcPr>
            <w:tcW w:w="167" w:type="pct"/>
            <w:shd w:val="clear" w:color="auto" w:fill="auto"/>
            <w:hideMark/>
          </w:tcPr>
          <w:p w14:paraId="292153ED" w14:textId="77777777" w:rsidR="007312D8" w:rsidRPr="00CF6C08" w:rsidRDefault="007312D8" w:rsidP="005836BF">
            <w:pPr>
              <w:pStyle w:val="T2BaseArray"/>
              <w:ind w:left="0" w:firstLine="0"/>
              <w:jc w:val="left"/>
              <w:rPr>
                <w:rFonts w:ascii="Arial" w:hAnsi="Arial" w:cs="Arial"/>
                <w:sz w:val="16"/>
                <w:szCs w:val="16"/>
              </w:rPr>
            </w:pPr>
            <w:r w:rsidRPr="00CF6C08">
              <w:rPr>
                <w:rFonts w:ascii="Arial" w:hAnsi="Arial" w:cs="Arial"/>
                <w:sz w:val="16"/>
                <w:szCs w:val="16"/>
              </w:rPr>
              <w:t>M</w:t>
            </w:r>
          </w:p>
        </w:tc>
        <w:tc>
          <w:tcPr>
            <w:tcW w:w="1985" w:type="pct"/>
            <w:shd w:val="clear" w:color="auto" w:fill="auto"/>
            <w:hideMark/>
          </w:tcPr>
          <w:p w14:paraId="7E9D8156" w14:textId="77777777" w:rsidR="007312D8" w:rsidRPr="00CF6C08" w:rsidRDefault="007312D8" w:rsidP="005836BF">
            <w:pPr>
              <w:pStyle w:val="T2BaseArray"/>
              <w:ind w:left="0" w:firstLine="0"/>
              <w:jc w:val="left"/>
              <w:rPr>
                <w:rFonts w:ascii="Arial" w:hAnsi="Arial" w:cs="Arial"/>
                <w:sz w:val="16"/>
                <w:szCs w:val="16"/>
              </w:rPr>
            </w:pPr>
          </w:p>
        </w:tc>
      </w:tr>
      <w:tr w:rsidR="00563675" w:rsidRPr="00134866" w14:paraId="07963160" w14:textId="77777777" w:rsidTr="005836BF">
        <w:trPr>
          <w:trHeight w:val="900"/>
        </w:trPr>
        <w:tc>
          <w:tcPr>
            <w:tcW w:w="366" w:type="pct"/>
            <w:shd w:val="clear" w:color="auto" w:fill="auto"/>
          </w:tcPr>
          <w:p w14:paraId="5CAE5529" w14:textId="0BE6A1A2" w:rsidR="00563675" w:rsidRPr="00507484" w:rsidRDefault="00563675" w:rsidP="00563675">
            <w:pPr>
              <w:pStyle w:val="T2BaseArray"/>
              <w:ind w:left="0" w:firstLine="0"/>
              <w:jc w:val="left"/>
              <w:rPr>
                <w:rFonts w:ascii="Arial" w:hAnsi="Arial" w:cs="Arial"/>
                <w:sz w:val="16"/>
                <w:szCs w:val="16"/>
              </w:rPr>
            </w:pPr>
            <w:r>
              <w:rPr>
                <w:rFonts w:ascii="Arial" w:hAnsi="Arial" w:cs="Arial"/>
                <w:sz w:val="16"/>
                <w:szCs w:val="16"/>
              </w:rPr>
              <w:t>Header</w:t>
            </w:r>
          </w:p>
        </w:tc>
        <w:tc>
          <w:tcPr>
            <w:tcW w:w="166" w:type="pct"/>
            <w:shd w:val="clear" w:color="auto" w:fill="auto"/>
          </w:tcPr>
          <w:p w14:paraId="2705EAE6" w14:textId="29D37F45" w:rsidR="00563675" w:rsidRDefault="00563675" w:rsidP="00563675">
            <w:pPr>
              <w:pStyle w:val="T2BaseArray"/>
              <w:ind w:left="0" w:firstLine="0"/>
              <w:jc w:val="left"/>
              <w:rPr>
                <w:rFonts w:ascii="Arial" w:hAnsi="Arial" w:cs="Arial"/>
                <w:sz w:val="16"/>
                <w:szCs w:val="16"/>
              </w:rPr>
            </w:pPr>
            <w:r>
              <w:rPr>
                <w:rFonts w:ascii="Arial" w:hAnsi="Arial" w:cs="Arial"/>
                <w:sz w:val="16"/>
                <w:szCs w:val="16"/>
              </w:rPr>
              <w:t>5</w:t>
            </w:r>
          </w:p>
        </w:tc>
        <w:tc>
          <w:tcPr>
            <w:tcW w:w="822" w:type="pct"/>
            <w:shd w:val="clear" w:color="auto" w:fill="auto"/>
          </w:tcPr>
          <w:p w14:paraId="29114DB3" w14:textId="31C6557B" w:rsidR="00563675" w:rsidRPr="00DE65DC" w:rsidRDefault="00563675" w:rsidP="00563675">
            <w:pPr>
              <w:pStyle w:val="T2BaseArray"/>
              <w:ind w:left="0" w:firstLine="0"/>
              <w:jc w:val="left"/>
              <w:rPr>
                <w:rFonts w:ascii="Arial" w:hAnsi="Arial" w:cs="Arial"/>
                <w:sz w:val="16"/>
                <w:szCs w:val="16"/>
                <w:highlight w:val="yellow"/>
              </w:rPr>
            </w:pPr>
            <w:r w:rsidRPr="00DE1145">
              <w:rPr>
                <w:rFonts w:ascii="Arial" w:hAnsi="Arial" w:cs="Arial"/>
                <w:sz w:val="16"/>
                <w:szCs w:val="16"/>
              </w:rPr>
              <w:t xml:space="preserve">Report Period </w:t>
            </w:r>
            <w:r>
              <w:rPr>
                <w:rFonts w:ascii="Arial" w:hAnsi="Arial" w:cs="Arial"/>
                <w:sz w:val="16"/>
                <w:szCs w:val="16"/>
              </w:rPr>
              <w:t>From</w:t>
            </w:r>
          </w:p>
        </w:tc>
        <w:tc>
          <w:tcPr>
            <w:tcW w:w="488" w:type="pct"/>
            <w:shd w:val="clear" w:color="auto" w:fill="auto"/>
          </w:tcPr>
          <w:p w14:paraId="17DEA532" w14:textId="20CA1A3D" w:rsidR="00563675" w:rsidRPr="00507484" w:rsidRDefault="00563675" w:rsidP="00563675">
            <w:pPr>
              <w:pStyle w:val="T2BaseArray"/>
              <w:ind w:left="0" w:firstLine="0"/>
              <w:jc w:val="left"/>
              <w:rPr>
                <w:rFonts w:ascii="Arial" w:hAnsi="Arial" w:cs="Arial"/>
                <w:sz w:val="16"/>
                <w:szCs w:val="16"/>
              </w:rPr>
            </w:pPr>
            <w:r>
              <w:rPr>
                <w:rFonts w:ascii="Arial" w:hAnsi="Arial" w:cs="Arial"/>
                <w:sz w:val="16"/>
                <w:szCs w:val="16"/>
              </w:rPr>
              <w:t>DATE</w:t>
            </w:r>
          </w:p>
        </w:tc>
        <w:tc>
          <w:tcPr>
            <w:tcW w:w="161" w:type="pct"/>
            <w:shd w:val="clear" w:color="auto" w:fill="auto"/>
          </w:tcPr>
          <w:p w14:paraId="5374287C" w14:textId="045D65BD" w:rsidR="00563675" w:rsidRPr="00507484" w:rsidRDefault="00563675" w:rsidP="00563675">
            <w:pPr>
              <w:pStyle w:val="T2BaseArray"/>
              <w:ind w:left="0" w:firstLine="0"/>
              <w:jc w:val="left"/>
              <w:rPr>
                <w:rFonts w:ascii="Arial" w:hAnsi="Arial" w:cs="Arial"/>
                <w:sz w:val="16"/>
                <w:szCs w:val="16"/>
              </w:rPr>
            </w:pPr>
            <w:r>
              <w:rPr>
                <w:rFonts w:ascii="Arial" w:hAnsi="Arial" w:cs="Arial"/>
                <w:sz w:val="16"/>
                <w:szCs w:val="16"/>
              </w:rPr>
              <w:t>10</w:t>
            </w:r>
          </w:p>
        </w:tc>
        <w:tc>
          <w:tcPr>
            <w:tcW w:w="845" w:type="pct"/>
            <w:shd w:val="clear" w:color="auto" w:fill="auto"/>
          </w:tcPr>
          <w:p w14:paraId="2A41F52A" w14:textId="0FA2CCCF" w:rsidR="00563675" w:rsidRPr="00C92982" w:rsidRDefault="00563675" w:rsidP="00A65420">
            <w:pPr>
              <w:pStyle w:val="T2BaseArray"/>
              <w:ind w:left="0" w:firstLine="0"/>
              <w:jc w:val="left"/>
              <w:rPr>
                <w:rFonts w:ascii="Arial" w:hAnsi="Arial" w:cs="Arial"/>
                <w:sz w:val="16"/>
                <w:szCs w:val="16"/>
                <w:highlight w:val="yellow"/>
              </w:rPr>
            </w:pPr>
            <w:r>
              <w:rPr>
                <w:rFonts w:ascii="Arial" w:hAnsi="Arial" w:cs="Arial"/>
                <w:sz w:val="16"/>
                <w:szCs w:val="16"/>
              </w:rPr>
              <w:t>First b</w:t>
            </w:r>
            <w:r w:rsidRPr="00F469AC">
              <w:rPr>
                <w:rFonts w:ascii="Arial" w:hAnsi="Arial" w:cs="Arial"/>
                <w:sz w:val="16"/>
                <w:szCs w:val="16"/>
              </w:rPr>
              <w:t xml:space="preserve">usiness day </w:t>
            </w:r>
            <w:r>
              <w:rPr>
                <w:rFonts w:ascii="Arial" w:hAnsi="Arial" w:cs="Arial"/>
                <w:sz w:val="16"/>
                <w:szCs w:val="16"/>
              </w:rPr>
              <w:t xml:space="preserve">of the period that had penalties </w:t>
            </w:r>
            <w:r w:rsidR="00A65420">
              <w:rPr>
                <w:rFonts w:ascii="Arial" w:hAnsi="Arial" w:cs="Arial"/>
                <w:sz w:val="16"/>
                <w:szCs w:val="16"/>
              </w:rPr>
              <w:t>detected</w:t>
            </w:r>
            <w:r>
              <w:rPr>
                <w:rFonts w:ascii="Arial" w:hAnsi="Arial" w:cs="Arial"/>
                <w:sz w:val="16"/>
                <w:szCs w:val="16"/>
              </w:rPr>
              <w:t xml:space="preserve"> being subject to modifications, i.e. penalties with detection date on business days within this period.</w:t>
            </w:r>
          </w:p>
        </w:tc>
        <w:tc>
          <w:tcPr>
            <w:tcW w:w="167" w:type="pct"/>
            <w:shd w:val="clear" w:color="auto" w:fill="auto"/>
          </w:tcPr>
          <w:p w14:paraId="3F67171D" w14:textId="4B32D1DA" w:rsidR="00563675" w:rsidRPr="00C92982" w:rsidRDefault="00563675" w:rsidP="00563675">
            <w:pPr>
              <w:pStyle w:val="T2BaseArray"/>
              <w:ind w:left="0" w:firstLine="0"/>
              <w:jc w:val="left"/>
              <w:rPr>
                <w:rFonts w:ascii="Arial" w:hAnsi="Arial" w:cs="Arial"/>
                <w:sz w:val="16"/>
                <w:szCs w:val="16"/>
                <w:highlight w:val="yellow"/>
              </w:rPr>
            </w:pPr>
            <w:r w:rsidRPr="00DE1145">
              <w:rPr>
                <w:rFonts w:ascii="Arial" w:hAnsi="Arial" w:cs="Arial"/>
                <w:sz w:val="16"/>
                <w:szCs w:val="16"/>
              </w:rPr>
              <w:t>M</w:t>
            </w:r>
          </w:p>
        </w:tc>
        <w:tc>
          <w:tcPr>
            <w:tcW w:w="1985" w:type="pct"/>
            <w:shd w:val="clear" w:color="auto" w:fill="auto"/>
          </w:tcPr>
          <w:p w14:paraId="77A97FD1" w14:textId="77777777" w:rsidR="00563675" w:rsidRPr="00714A3A" w:rsidRDefault="00563675" w:rsidP="00563675">
            <w:pPr>
              <w:pStyle w:val="T2BaseArray"/>
              <w:jc w:val="left"/>
              <w:rPr>
                <w:rFonts w:ascii="Arial" w:hAnsi="Arial" w:cs="Arial"/>
                <w:sz w:val="16"/>
                <w:szCs w:val="16"/>
              </w:rPr>
            </w:pPr>
            <w:r w:rsidRPr="00714A3A">
              <w:rPr>
                <w:rFonts w:ascii="Arial" w:hAnsi="Arial" w:cs="Arial"/>
                <w:sz w:val="16"/>
                <w:szCs w:val="16"/>
              </w:rPr>
              <w:t>Depending on whether the appeal period of penalties of last month has finished or not, it can be:</w:t>
            </w:r>
          </w:p>
          <w:p w14:paraId="3C997D25" w14:textId="77777777" w:rsidR="00563675" w:rsidRPr="00714A3A" w:rsidRDefault="00563675" w:rsidP="00563675">
            <w:pPr>
              <w:pStyle w:val="T2BaseArray"/>
              <w:jc w:val="left"/>
              <w:rPr>
                <w:rFonts w:ascii="Arial" w:hAnsi="Arial" w:cs="Arial"/>
                <w:sz w:val="16"/>
                <w:szCs w:val="16"/>
              </w:rPr>
            </w:pPr>
            <w:r w:rsidRPr="00714A3A">
              <w:rPr>
                <w:rFonts w:ascii="Arial" w:hAnsi="Arial" w:cs="Arial"/>
                <w:sz w:val="16"/>
                <w:szCs w:val="16"/>
              </w:rPr>
              <w:t xml:space="preserve">- Either the first business day of previous month (in case the appeal period for previous month has not finished yet);  </w:t>
            </w:r>
          </w:p>
          <w:p w14:paraId="70EE789E" w14:textId="6762D6F8" w:rsidR="00563675" w:rsidRPr="00C92982" w:rsidRDefault="00563675" w:rsidP="00563675">
            <w:pPr>
              <w:pStyle w:val="T2BaseArray"/>
              <w:ind w:left="0" w:firstLine="0"/>
              <w:jc w:val="left"/>
              <w:rPr>
                <w:rFonts w:ascii="Arial" w:hAnsi="Arial" w:cs="Arial"/>
                <w:sz w:val="16"/>
                <w:szCs w:val="16"/>
                <w:highlight w:val="yellow"/>
              </w:rPr>
            </w:pPr>
            <w:r w:rsidRPr="00714A3A">
              <w:rPr>
                <w:rFonts w:ascii="Arial" w:hAnsi="Arial" w:cs="Arial"/>
                <w:sz w:val="16"/>
                <w:szCs w:val="16"/>
              </w:rPr>
              <w:t>- Or the first business day of the current month (in case the appeal period for previous month has finished).</w:t>
            </w:r>
          </w:p>
        </w:tc>
      </w:tr>
      <w:tr w:rsidR="00563675" w:rsidRPr="00134866" w14:paraId="71176992" w14:textId="77777777" w:rsidTr="00115AF5">
        <w:trPr>
          <w:trHeight w:val="564"/>
        </w:trPr>
        <w:tc>
          <w:tcPr>
            <w:tcW w:w="366" w:type="pct"/>
            <w:shd w:val="clear" w:color="auto" w:fill="auto"/>
          </w:tcPr>
          <w:p w14:paraId="3C8342B6" w14:textId="55DDE2D3" w:rsidR="00563675" w:rsidRPr="00507484" w:rsidRDefault="00563675" w:rsidP="00563675">
            <w:pPr>
              <w:pStyle w:val="T2BaseArray"/>
              <w:ind w:left="0" w:firstLine="0"/>
              <w:jc w:val="left"/>
              <w:rPr>
                <w:rFonts w:ascii="Arial" w:hAnsi="Arial" w:cs="Arial"/>
                <w:sz w:val="16"/>
                <w:szCs w:val="16"/>
              </w:rPr>
            </w:pPr>
            <w:r>
              <w:rPr>
                <w:rFonts w:ascii="Arial" w:hAnsi="Arial" w:cs="Arial"/>
                <w:sz w:val="16"/>
                <w:szCs w:val="16"/>
              </w:rPr>
              <w:t>Header</w:t>
            </w:r>
          </w:p>
        </w:tc>
        <w:tc>
          <w:tcPr>
            <w:tcW w:w="166" w:type="pct"/>
            <w:shd w:val="clear" w:color="auto" w:fill="auto"/>
          </w:tcPr>
          <w:p w14:paraId="12A30A60" w14:textId="3C53A6B9" w:rsidR="00563675" w:rsidRDefault="00563675" w:rsidP="00563675">
            <w:pPr>
              <w:pStyle w:val="T2BaseArray"/>
              <w:ind w:left="0" w:firstLine="0"/>
              <w:jc w:val="left"/>
              <w:rPr>
                <w:rFonts w:ascii="Arial" w:hAnsi="Arial" w:cs="Arial"/>
                <w:sz w:val="16"/>
                <w:szCs w:val="16"/>
              </w:rPr>
            </w:pPr>
            <w:r>
              <w:rPr>
                <w:rFonts w:ascii="Arial" w:hAnsi="Arial" w:cs="Arial"/>
                <w:sz w:val="16"/>
                <w:szCs w:val="16"/>
              </w:rPr>
              <w:t>6</w:t>
            </w:r>
          </w:p>
        </w:tc>
        <w:tc>
          <w:tcPr>
            <w:tcW w:w="822" w:type="pct"/>
            <w:shd w:val="clear" w:color="auto" w:fill="auto"/>
          </w:tcPr>
          <w:p w14:paraId="13D1B894" w14:textId="702FDA86" w:rsidR="00563675" w:rsidRPr="00DE65DC" w:rsidRDefault="00563675" w:rsidP="00563675">
            <w:pPr>
              <w:pStyle w:val="T2BaseArray"/>
              <w:ind w:left="0" w:firstLine="0"/>
              <w:jc w:val="left"/>
              <w:rPr>
                <w:rFonts w:ascii="Arial" w:hAnsi="Arial" w:cs="Arial"/>
                <w:sz w:val="16"/>
                <w:szCs w:val="16"/>
                <w:highlight w:val="yellow"/>
              </w:rPr>
            </w:pPr>
            <w:r>
              <w:rPr>
                <w:rFonts w:ascii="Arial" w:hAnsi="Arial" w:cs="Arial"/>
                <w:sz w:val="16"/>
                <w:szCs w:val="16"/>
              </w:rPr>
              <w:t>Report Period To</w:t>
            </w:r>
          </w:p>
        </w:tc>
        <w:tc>
          <w:tcPr>
            <w:tcW w:w="488" w:type="pct"/>
            <w:shd w:val="clear" w:color="auto" w:fill="auto"/>
          </w:tcPr>
          <w:p w14:paraId="6FA2C5FA" w14:textId="76DF4648" w:rsidR="00563675" w:rsidRPr="00507484" w:rsidRDefault="00563675" w:rsidP="00563675">
            <w:pPr>
              <w:pStyle w:val="T2BaseArray"/>
              <w:ind w:left="0" w:firstLine="0"/>
              <w:jc w:val="left"/>
              <w:rPr>
                <w:rFonts w:ascii="Arial" w:hAnsi="Arial" w:cs="Arial"/>
                <w:sz w:val="16"/>
                <w:szCs w:val="16"/>
              </w:rPr>
            </w:pPr>
            <w:r>
              <w:rPr>
                <w:rFonts w:ascii="Arial" w:hAnsi="Arial" w:cs="Arial"/>
                <w:sz w:val="16"/>
                <w:szCs w:val="16"/>
              </w:rPr>
              <w:t>DATE</w:t>
            </w:r>
          </w:p>
        </w:tc>
        <w:tc>
          <w:tcPr>
            <w:tcW w:w="161" w:type="pct"/>
            <w:shd w:val="clear" w:color="auto" w:fill="auto"/>
          </w:tcPr>
          <w:p w14:paraId="5291FB36" w14:textId="6E981EE1" w:rsidR="00563675" w:rsidRPr="00507484" w:rsidRDefault="00563675" w:rsidP="00563675">
            <w:pPr>
              <w:pStyle w:val="T2BaseArray"/>
              <w:ind w:left="0" w:firstLine="0"/>
              <w:jc w:val="left"/>
              <w:rPr>
                <w:rFonts w:ascii="Arial" w:hAnsi="Arial" w:cs="Arial"/>
                <w:sz w:val="16"/>
                <w:szCs w:val="16"/>
              </w:rPr>
            </w:pPr>
            <w:r>
              <w:rPr>
                <w:rFonts w:ascii="Arial" w:hAnsi="Arial" w:cs="Arial"/>
                <w:sz w:val="16"/>
                <w:szCs w:val="16"/>
              </w:rPr>
              <w:t>10</w:t>
            </w:r>
          </w:p>
        </w:tc>
        <w:tc>
          <w:tcPr>
            <w:tcW w:w="845" w:type="pct"/>
            <w:shd w:val="clear" w:color="auto" w:fill="auto"/>
          </w:tcPr>
          <w:p w14:paraId="455F15F7" w14:textId="220B6BAE" w:rsidR="00563675" w:rsidRPr="00C92982" w:rsidRDefault="00563675" w:rsidP="00A65420">
            <w:pPr>
              <w:pStyle w:val="T2BaseArray"/>
              <w:ind w:left="0" w:firstLine="0"/>
              <w:jc w:val="left"/>
              <w:rPr>
                <w:rFonts w:ascii="Arial" w:hAnsi="Arial" w:cs="Arial"/>
                <w:sz w:val="16"/>
                <w:szCs w:val="16"/>
                <w:highlight w:val="yellow"/>
              </w:rPr>
            </w:pPr>
            <w:r>
              <w:rPr>
                <w:rFonts w:ascii="Arial" w:hAnsi="Arial" w:cs="Arial"/>
                <w:sz w:val="16"/>
                <w:szCs w:val="16"/>
              </w:rPr>
              <w:t>Last b</w:t>
            </w:r>
            <w:r w:rsidRPr="00F469AC">
              <w:rPr>
                <w:rFonts w:ascii="Arial" w:hAnsi="Arial" w:cs="Arial"/>
                <w:sz w:val="16"/>
                <w:szCs w:val="16"/>
              </w:rPr>
              <w:t xml:space="preserve">usiness day </w:t>
            </w:r>
            <w:r>
              <w:rPr>
                <w:rFonts w:ascii="Arial" w:hAnsi="Arial" w:cs="Arial"/>
                <w:sz w:val="16"/>
                <w:szCs w:val="16"/>
              </w:rPr>
              <w:t xml:space="preserve">of the period that had penalties </w:t>
            </w:r>
            <w:r w:rsidR="00A65420">
              <w:rPr>
                <w:rFonts w:ascii="Arial" w:hAnsi="Arial" w:cs="Arial"/>
                <w:sz w:val="16"/>
                <w:szCs w:val="16"/>
              </w:rPr>
              <w:t>detected</w:t>
            </w:r>
            <w:r>
              <w:rPr>
                <w:rFonts w:ascii="Arial" w:hAnsi="Arial" w:cs="Arial"/>
                <w:sz w:val="16"/>
                <w:szCs w:val="16"/>
              </w:rPr>
              <w:t xml:space="preserve"> being subject to modifications, i.e. penalties with detection date on business days within this period.</w:t>
            </w:r>
          </w:p>
        </w:tc>
        <w:tc>
          <w:tcPr>
            <w:tcW w:w="167" w:type="pct"/>
            <w:shd w:val="clear" w:color="auto" w:fill="auto"/>
          </w:tcPr>
          <w:p w14:paraId="6BDA8C47" w14:textId="7016F63A" w:rsidR="00563675" w:rsidRPr="00C92982" w:rsidRDefault="00563675" w:rsidP="00563675">
            <w:pPr>
              <w:pStyle w:val="T2BaseArray"/>
              <w:ind w:left="0" w:firstLine="0"/>
              <w:jc w:val="left"/>
              <w:rPr>
                <w:rFonts w:ascii="Arial" w:hAnsi="Arial" w:cs="Arial"/>
                <w:sz w:val="16"/>
                <w:szCs w:val="16"/>
                <w:highlight w:val="yellow"/>
              </w:rPr>
            </w:pPr>
            <w:r>
              <w:rPr>
                <w:rFonts w:ascii="Arial" w:hAnsi="Arial" w:cs="Arial"/>
                <w:sz w:val="16"/>
                <w:szCs w:val="16"/>
              </w:rPr>
              <w:t>M</w:t>
            </w:r>
          </w:p>
        </w:tc>
        <w:tc>
          <w:tcPr>
            <w:tcW w:w="1985" w:type="pct"/>
            <w:shd w:val="clear" w:color="auto" w:fill="auto"/>
          </w:tcPr>
          <w:p w14:paraId="3A44810C" w14:textId="3BF0FA38" w:rsidR="00563675" w:rsidRPr="00C92982" w:rsidRDefault="00563675" w:rsidP="00563675">
            <w:pPr>
              <w:pStyle w:val="T2BaseArray"/>
              <w:ind w:left="0" w:firstLine="0"/>
              <w:jc w:val="left"/>
              <w:rPr>
                <w:rFonts w:ascii="Arial" w:hAnsi="Arial" w:cs="Arial"/>
                <w:sz w:val="16"/>
                <w:szCs w:val="16"/>
                <w:highlight w:val="yellow"/>
              </w:rPr>
            </w:pPr>
            <w:r w:rsidRPr="002F1AFA">
              <w:rPr>
                <w:rFonts w:ascii="Arial" w:hAnsi="Arial" w:cs="Arial"/>
                <w:sz w:val="16"/>
                <w:szCs w:val="16"/>
              </w:rPr>
              <w:t>Always two business days before the recalculation process and its List of Modified Penalties report is created by T2S</w:t>
            </w:r>
            <w:r>
              <w:rPr>
                <w:rFonts w:ascii="Arial" w:hAnsi="Arial" w:cs="Arial"/>
                <w:sz w:val="16"/>
                <w:szCs w:val="16"/>
              </w:rPr>
              <w:t>.</w:t>
            </w:r>
          </w:p>
        </w:tc>
      </w:tr>
      <w:tr w:rsidR="00563675" w:rsidRPr="00134866" w14:paraId="594D81FD" w14:textId="77777777" w:rsidTr="005836BF">
        <w:trPr>
          <w:trHeight w:val="557"/>
        </w:trPr>
        <w:tc>
          <w:tcPr>
            <w:tcW w:w="366" w:type="pct"/>
            <w:shd w:val="clear" w:color="auto" w:fill="auto"/>
            <w:hideMark/>
          </w:tcPr>
          <w:p w14:paraId="2A39F96E" w14:textId="77777777" w:rsidR="00563675" w:rsidRPr="00507484" w:rsidRDefault="00563675" w:rsidP="00563675">
            <w:pPr>
              <w:pStyle w:val="T2BaseArray"/>
              <w:ind w:left="0" w:firstLine="0"/>
              <w:jc w:val="left"/>
              <w:rPr>
                <w:rFonts w:ascii="Arial" w:hAnsi="Arial" w:cs="Arial"/>
                <w:sz w:val="16"/>
                <w:szCs w:val="16"/>
              </w:rPr>
            </w:pPr>
            <w:r w:rsidRPr="00507484">
              <w:rPr>
                <w:rFonts w:ascii="Arial" w:hAnsi="Arial" w:cs="Arial"/>
                <w:sz w:val="16"/>
                <w:szCs w:val="16"/>
              </w:rPr>
              <w:lastRenderedPageBreak/>
              <w:t>Header</w:t>
            </w:r>
          </w:p>
        </w:tc>
        <w:tc>
          <w:tcPr>
            <w:tcW w:w="166" w:type="pct"/>
            <w:shd w:val="clear" w:color="auto" w:fill="auto"/>
            <w:hideMark/>
          </w:tcPr>
          <w:p w14:paraId="0D22C050" w14:textId="2BFDF216" w:rsidR="00563675" w:rsidRPr="00507484" w:rsidRDefault="00563675" w:rsidP="00563675">
            <w:pPr>
              <w:pStyle w:val="T2BaseArray"/>
              <w:ind w:left="0" w:firstLine="0"/>
              <w:jc w:val="left"/>
              <w:rPr>
                <w:rFonts w:ascii="Arial" w:hAnsi="Arial" w:cs="Arial"/>
                <w:sz w:val="16"/>
                <w:szCs w:val="16"/>
              </w:rPr>
            </w:pPr>
            <w:r>
              <w:rPr>
                <w:rFonts w:ascii="Arial" w:hAnsi="Arial" w:cs="Arial"/>
                <w:sz w:val="16"/>
                <w:szCs w:val="16"/>
              </w:rPr>
              <w:t>7</w:t>
            </w:r>
          </w:p>
        </w:tc>
        <w:tc>
          <w:tcPr>
            <w:tcW w:w="822" w:type="pct"/>
            <w:shd w:val="clear" w:color="auto" w:fill="auto"/>
            <w:hideMark/>
          </w:tcPr>
          <w:p w14:paraId="09387E41" w14:textId="77777777" w:rsidR="00563675" w:rsidRPr="00507484" w:rsidRDefault="00563675" w:rsidP="00563675">
            <w:pPr>
              <w:pStyle w:val="T2BaseArray"/>
              <w:ind w:left="0" w:firstLine="0"/>
              <w:jc w:val="left"/>
              <w:rPr>
                <w:rFonts w:ascii="Arial" w:hAnsi="Arial" w:cs="Arial"/>
                <w:sz w:val="16"/>
                <w:szCs w:val="16"/>
              </w:rPr>
            </w:pPr>
            <w:r>
              <w:rPr>
                <w:rFonts w:ascii="Arial" w:hAnsi="Arial" w:cs="Arial"/>
                <w:sz w:val="16"/>
                <w:szCs w:val="16"/>
              </w:rPr>
              <w:t xml:space="preserve">Report </w:t>
            </w:r>
            <w:r w:rsidRPr="00507484">
              <w:rPr>
                <w:rFonts w:ascii="Arial" w:hAnsi="Arial" w:cs="Arial"/>
                <w:sz w:val="16"/>
                <w:szCs w:val="16"/>
              </w:rPr>
              <w:t>Frequenc</w:t>
            </w:r>
            <w:r>
              <w:rPr>
                <w:rFonts w:ascii="Arial" w:hAnsi="Arial" w:cs="Arial"/>
                <w:sz w:val="16"/>
                <w:szCs w:val="16"/>
              </w:rPr>
              <w:t>y</w:t>
            </w:r>
          </w:p>
        </w:tc>
        <w:tc>
          <w:tcPr>
            <w:tcW w:w="488" w:type="pct"/>
            <w:shd w:val="clear" w:color="auto" w:fill="auto"/>
            <w:hideMark/>
          </w:tcPr>
          <w:p w14:paraId="57503823" w14:textId="77777777" w:rsidR="00563675" w:rsidRPr="00507484" w:rsidRDefault="00563675" w:rsidP="00563675">
            <w:pPr>
              <w:pStyle w:val="T2BaseArray"/>
              <w:ind w:left="0" w:firstLine="0"/>
              <w:jc w:val="left"/>
              <w:rPr>
                <w:rFonts w:ascii="Arial" w:hAnsi="Arial" w:cs="Arial"/>
                <w:sz w:val="16"/>
                <w:szCs w:val="16"/>
              </w:rPr>
            </w:pPr>
            <w:r w:rsidRPr="00507484">
              <w:rPr>
                <w:rFonts w:ascii="Arial" w:hAnsi="Arial" w:cs="Arial"/>
                <w:sz w:val="16"/>
                <w:szCs w:val="16"/>
              </w:rPr>
              <w:t>CHAR(n)</w:t>
            </w:r>
          </w:p>
        </w:tc>
        <w:tc>
          <w:tcPr>
            <w:tcW w:w="161" w:type="pct"/>
            <w:shd w:val="clear" w:color="auto" w:fill="auto"/>
            <w:hideMark/>
          </w:tcPr>
          <w:p w14:paraId="3B867D38" w14:textId="77777777" w:rsidR="00563675" w:rsidRPr="00507484" w:rsidRDefault="00563675" w:rsidP="00563675">
            <w:pPr>
              <w:pStyle w:val="T2BaseArray"/>
              <w:ind w:left="0" w:firstLine="0"/>
              <w:jc w:val="left"/>
              <w:rPr>
                <w:rFonts w:ascii="Arial" w:hAnsi="Arial" w:cs="Arial"/>
                <w:sz w:val="16"/>
                <w:szCs w:val="16"/>
              </w:rPr>
            </w:pPr>
            <w:r w:rsidRPr="00507484">
              <w:rPr>
                <w:rFonts w:ascii="Arial" w:hAnsi="Arial" w:cs="Arial"/>
                <w:sz w:val="16"/>
                <w:szCs w:val="16"/>
              </w:rPr>
              <w:t>4</w:t>
            </w:r>
          </w:p>
        </w:tc>
        <w:tc>
          <w:tcPr>
            <w:tcW w:w="845" w:type="pct"/>
            <w:shd w:val="clear" w:color="auto" w:fill="auto"/>
            <w:hideMark/>
          </w:tcPr>
          <w:p w14:paraId="317E9367" w14:textId="77777777" w:rsidR="00563675" w:rsidRPr="00507484" w:rsidRDefault="00563675" w:rsidP="00563675">
            <w:pPr>
              <w:pStyle w:val="T2BaseArray"/>
              <w:ind w:left="708" w:hanging="708"/>
              <w:jc w:val="left"/>
              <w:rPr>
                <w:rFonts w:ascii="Arial" w:hAnsi="Arial" w:cs="Arial"/>
                <w:sz w:val="16"/>
                <w:szCs w:val="16"/>
              </w:rPr>
            </w:pPr>
            <w:r w:rsidRPr="00507484">
              <w:rPr>
                <w:rFonts w:ascii="Arial" w:hAnsi="Arial" w:cs="Arial"/>
                <w:sz w:val="16"/>
                <w:szCs w:val="16"/>
              </w:rPr>
              <w:t xml:space="preserve">Frequency of the </w:t>
            </w:r>
            <w:r>
              <w:rPr>
                <w:rFonts w:ascii="Arial" w:hAnsi="Arial" w:cs="Arial"/>
                <w:sz w:val="16"/>
                <w:szCs w:val="16"/>
              </w:rPr>
              <w:t>report</w:t>
            </w:r>
            <w:r w:rsidRPr="00507484">
              <w:rPr>
                <w:rFonts w:ascii="Arial" w:hAnsi="Arial" w:cs="Arial"/>
                <w:sz w:val="16"/>
                <w:szCs w:val="16"/>
              </w:rPr>
              <w:t>.</w:t>
            </w:r>
          </w:p>
        </w:tc>
        <w:tc>
          <w:tcPr>
            <w:tcW w:w="167" w:type="pct"/>
            <w:shd w:val="clear" w:color="auto" w:fill="auto"/>
            <w:hideMark/>
          </w:tcPr>
          <w:p w14:paraId="5FE9A9E3" w14:textId="77777777" w:rsidR="00563675" w:rsidRPr="00507484" w:rsidRDefault="00563675" w:rsidP="00563675">
            <w:pPr>
              <w:pStyle w:val="T2BaseArray"/>
              <w:ind w:left="0" w:firstLine="0"/>
              <w:jc w:val="left"/>
              <w:rPr>
                <w:rFonts w:ascii="Arial" w:hAnsi="Arial" w:cs="Arial"/>
                <w:sz w:val="16"/>
                <w:szCs w:val="16"/>
              </w:rPr>
            </w:pPr>
            <w:r w:rsidRPr="00507484">
              <w:rPr>
                <w:rFonts w:ascii="Arial" w:hAnsi="Arial" w:cs="Arial"/>
                <w:sz w:val="16"/>
                <w:szCs w:val="16"/>
              </w:rPr>
              <w:t>M</w:t>
            </w:r>
          </w:p>
        </w:tc>
        <w:tc>
          <w:tcPr>
            <w:tcW w:w="1985" w:type="pct"/>
            <w:shd w:val="clear" w:color="auto" w:fill="auto"/>
            <w:hideMark/>
          </w:tcPr>
          <w:p w14:paraId="222750A5" w14:textId="77777777" w:rsidR="00563675" w:rsidRPr="00507484" w:rsidRDefault="00563675" w:rsidP="00563675">
            <w:pPr>
              <w:pStyle w:val="T2BaseArray"/>
              <w:jc w:val="left"/>
              <w:rPr>
                <w:rFonts w:ascii="Arial" w:hAnsi="Arial" w:cs="Arial"/>
                <w:sz w:val="16"/>
                <w:szCs w:val="16"/>
              </w:rPr>
            </w:pPr>
            <w:r>
              <w:rPr>
                <w:rFonts w:ascii="Arial" w:hAnsi="Arial" w:cs="Arial"/>
                <w:sz w:val="16"/>
                <w:szCs w:val="16"/>
              </w:rPr>
              <w:t>‘</w:t>
            </w:r>
            <w:r w:rsidRPr="00071C82">
              <w:rPr>
                <w:rFonts w:ascii="Arial" w:hAnsi="Arial" w:cs="Arial"/>
                <w:sz w:val="16"/>
                <w:szCs w:val="16"/>
              </w:rPr>
              <w:t>DAIL</w:t>
            </w:r>
            <w:r>
              <w:rPr>
                <w:rFonts w:ascii="Arial" w:hAnsi="Arial" w:cs="Arial"/>
                <w:sz w:val="16"/>
                <w:szCs w:val="16"/>
              </w:rPr>
              <w:t>’ –</w:t>
            </w:r>
            <w:r w:rsidRPr="00071C82">
              <w:rPr>
                <w:rFonts w:ascii="Arial" w:hAnsi="Arial" w:cs="Arial"/>
                <w:sz w:val="16"/>
                <w:szCs w:val="16"/>
              </w:rPr>
              <w:t xml:space="preserve"> </w:t>
            </w:r>
            <w:r>
              <w:rPr>
                <w:rFonts w:ascii="Arial" w:hAnsi="Arial" w:cs="Arial"/>
                <w:sz w:val="16"/>
                <w:szCs w:val="16"/>
              </w:rPr>
              <w:t xml:space="preserve">Daily: the report is generated every business day.  </w:t>
            </w:r>
          </w:p>
        </w:tc>
      </w:tr>
      <w:tr w:rsidR="00563675" w:rsidRPr="00134866" w14:paraId="1DA4D2ED" w14:textId="77777777" w:rsidTr="005836BF">
        <w:trPr>
          <w:trHeight w:val="699"/>
        </w:trPr>
        <w:tc>
          <w:tcPr>
            <w:tcW w:w="366" w:type="pct"/>
            <w:shd w:val="clear" w:color="auto" w:fill="auto"/>
            <w:hideMark/>
          </w:tcPr>
          <w:p w14:paraId="0D809BA8" w14:textId="77777777" w:rsidR="00563675" w:rsidRPr="00507484" w:rsidRDefault="00563675" w:rsidP="00563675">
            <w:pPr>
              <w:pStyle w:val="T2BaseArray"/>
              <w:ind w:left="0" w:firstLine="0"/>
              <w:jc w:val="left"/>
              <w:rPr>
                <w:rFonts w:ascii="Arial" w:hAnsi="Arial" w:cs="Arial"/>
                <w:sz w:val="16"/>
                <w:szCs w:val="16"/>
              </w:rPr>
            </w:pPr>
            <w:r w:rsidRPr="00507484">
              <w:rPr>
                <w:rFonts w:ascii="Arial" w:hAnsi="Arial" w:cs="Arial"/>
                <w:sz w:val="16"/>
                <w:szCs w:val="16"/>
              </w:rPr>
              <w:t>Header</w:t>
            </w:r>
          </w:p>
        </w:tc>
        <w:tc>
          <w:tcPr>
            <w:tcW w:w="166" w:type="pct"/>
            <w:shd w:val="clear" w:color="auto" w:fill="auto"/>
            <w:hideMark/>
          </w:tcPr>
          <w:p w14:paraId="19E04038" w14:textId="66FA4E0D" w:rsidR="00563675" w:rsidRPr="00507484" w:rsidRDefault="00563675" w:rsidP="00563675">
            <w:pPr>
              <w:pStyle w:val="T2BaseArray"/>
              <w:ind w:left="0" w:firstLine="0"/>
              <w:jc w:val="left"/>
              <w:rPr>
                <w:rFonts w:ascii="Arial" w:hAnsi="Arial" w:cs="Arial"/>
                <w:sz w:val="16"/>
                <w:szCs w:val="16"/>
              </w:rPr>
            </w:pPr>
            <w:r>
              <w:rPr>
                <w:rFonts w:ascii="Arial" w:hAnsi="Arial" w:cs="Arial"/>
                <w:sz w:val="16"/>
                <w:szCs w:val="16"/>
              </w:rPr>
              <w:t>8</w:t>
            </w:r>
          </w:p>
        </w:tc>
        <w:tc>
          <w:tcPr>
            <w:tcW w:w="822" w:type="pct"/>
            <w:shd w:val="clear" w:color="auto" w:fill="auto"/>
            <w:hideMark/>
          </w:tcPr>
          <w:p w14:paraId="4B0C630F" w14:textId="77777777" w:rsidR="00563675" w:rsidRPr="00507484" w:rsidRDefault="00563675" w:rsidP="00563675">
            <w:pPr>
              <w:pStyle w:val="T2BaseArray"/>
              <w:ind w:left="0" w:firstLine="0"/>
              <w:jc w:val="left"/>
              <w:rPr>
                <w:rFonts w:ascii="Arial" w:hAnsi="Arial" w:cs="Arial"/>
                <w:sz w:val="16"/>
                <w:szCs w:val="16"/>
              </w:rPr>
            </w:pPr>
            <w:r>
              <w:rPr>
                <w:rFonts w:ascii="Arial" w:hAnsi="Arial" w:cs="Arial"/>
                <w:sz w:val="16"/>
                <w:szCs w:val="16"/>
              </w:rPr>
              <w:t>Penalty List Type</w:t>
            </w:r>
          </w:p>
        </w:tc>
        <w:tc>
          <w:tcPr>
            <w:tcW w:w="488" w:type="pct"/>
            <w:shd w:val="clear" w:color="auto" w:fill="auto"/>
            <w:hideMark/>
          </w:tcPr>
          <w:p w14:paraId="35411190" w14:textId="77777777" w:rsidR="00563675" w:rsidRPr="00507484" w:rsidRDefault="00563675" w:rsidP="00563675">
            <w:pPr>
              <w:pStyle w:val="T2BaseArray"/>
              <w:ind w:left="0" w:firstLine="0"/>
              <w:jc w:val="left"/>
              <w:rPr>
                <w:rFonts w:ascii="Arial" w:hAnsi="Arial" w:cs="Arial"/>
                <w:sz w:val="16"/>
                <w:szCs w:val="16"/>
              </w:rPr>
            </w:pPr>
            <w:r w:rsidRPr="00507484">
              <w:rPr>
                <w:rFonts w:ascii="Arial" w:hAnsi="Arial" w:cs="Arial"/>
                <w:sz w:val="16"/>
                <w:szCs w:val="16"/>
              </w:rPr>
              <w:t>CHAR(n)</w:t>
            </w:r>
          </w:p>
        </w:tc>
        <w:tc>
          <w:tcPr>
            <w:tcW w:w="161" w:type="pct"/>
            <w:shd w:val="clear" w:color="auto" w:fill="auto"/>
            <w:hideMark/>
          </w:tcPr>
          <w:p w14:paraId="1C4B965C" w14:textId="77777777" w:rsidR="00563675" w:rsidRPr="00507484" w:rsidRDefault="00563675" w:rsidP="00563675">
            <w:pPr>
              <w:pStyle w:val="T2BaseArray"/>
              <w:ind w:left="0" w:firstLine="0"/>
              <w:jc w:val="left"/>
              <w:rPr>
                <w:rFonts w:ascii="Arial" w:hAnsi="Arial" w:cs="Arial"/>
                <w:sz w:val="16"/>
                <w:szCs w:val="16"/>
              </w:rPr>
            </w:pPr>
            <w:r w:rsidRPr="00507484">
              <w:rPr>
                <w:rFonts w:ascii="Arial" w:hAnsi="Arial" w:cs="Arial"/>
                <w:sz w:val="16"/>
                <w:szCs w:val="16"/>
              </w:rPr>
              <w:t>4</w:t>
            </w:r>
          </w:p>
        </w:tc>
        <w:tc>
          <w:tcPr>
            <w:tcW w:w="845" w:type="pct"/>
            <w:shd w:val="clear" w:color="auto" w:fill="auto"/>
            <w:hideMark/>
          </w:tcPr>
          <w:p w14:paraId="1AD4011F" w14:textId="77777777" w:rsidR="00563675" w:rsidRPr="00507484" w:rsidRDefault="00563675" w:rsidP="00563675">
            <w:pPr>
              <w:pStyle w:val="T2BaseArray"/>
              <w:ind w:left="0" w:firstLine="0"/>
              <w:jc w:val="left"/>
              <w:rPr>
                <w:rFonts w:ascii="Arial" w:hAnsi="Arial" w:cs="Arial"/>
                <w:sz w:val="16"/>
                <w:szCs w:val="16"/>
              </w:rPr>
            </w:pPr>
            <w:r>
              <w:rPr>
                <w:rFonts w:ascii="Arial" w:hAnsi="Arial" w:cs="Arial"/>
                <w:sz w:val="16"/>
                <w:szCs w:val="16"/>
              </w:rPr>
              <w:t xml:space="preserve">It indicates that the penalty list reported is a Daily Cash Penalty List </w:t>
            </w:r>
          </w:p>
        </w:tc>
        <w:tc>
          <w:tcPr>
            <w:tcW w:w="167" w:type="pct"/>
            <w:shd w:val="clear" w:color="auto" w:fill="auto"/>
            <w:hideMark/>
          </w:tcPr>
          <w:p w14:paraId="523BB07E" w14:textId="77777777" w:rsidR="00563675" w:rsidRPr="00E65F7B" w:rsidRDefault="00563675" w:rsidP="00563675">
            <w:pPr>
              <w:pStyle w:val="T2BaseArray"/>
              <w:ind w:left="0" w:firstLine="0"/>
              <w:jc w:val="left"/>
              <w:rPr>
                <w:rFonts w:ascii="Arial" w:hAnsi="Arial" w:cs="Arial"/>
                <w:sz w:val="16"/>
                <w:szCs w:val="16"/>
              </w:rPr>
            </w:pPr>
            <w:r w:rsidRPr="00E65F7B">
              <w:rPr>
                <w:rFonts w:ascii="Arial" w:hAnsi="Arial" w:cs="Arial"/>
                <w:sz w:val="16"/>
                <w:szCs w:val="16"/>
              </w:rPr>
              <w:t>M</w:t>
            </w:r>
          </w:p>
        </w:tc>
        <w:tc>
          <w:tcPr>
            <w:tcW w:w="1985" w:type="pct"/>
            <w:shd w:val="clear" w:color="auto" w:fill="auto"/>
            <w:hideMark/>
          </w:tcPr>
          <w:p w14:paraId="10AC514F" w14:textId="77777777" w:rsidR="00563675" w:rsidRDefault="00563675" w:rsidP="00563675">
            <w:pPr>
              <w:pStyle w:val="T2BaseArray"/>
              <w:ind w:left="0" w:firstLine="0"/>
              <w:jc w:val="left"/>
              <w:rPr>
                <w:rFonts w:ascii="Arial" w:hAnsi="Arial" w:cs="Arial"/>
                <w:sz w:val="16"/>
                <w:szCs w:val="16"/>
              </w:rPr>
            </w:pPr>
            <w:r>
              <w:rPr>
                <w:rFonts w:ascii="Arial" w:hAnsi="Arial" w:cs="Arial"/>
                <w:sz w:val="16"/>
                <w:szCs w:val="16"/>
              </w:rPr>
              <w:t>‘FWAM’ –</w:t>
            </w:r>
            <w:r w:rsidRPr="00507484">
              <w:rPr>
                <w:rFonts w:ascii="Arial" w:hAnsi="Arial" w:cs="Arial"/>
                <w:sz w:val="16"/>
                <w:szCs w:val="16"/>
              </w:rPr>
              <w:t xml:space="preserve"> </w:t>
            </w:r>
            <w:r>
              <w:rPr>
                <w:rFonts w:ascii="Arial" w:hAnsi="Arial" w:cs="Arial"/>
                <w:sz w:val="16"/>
                <w:szCs w:val="16"/>
              </w:rPr>
              <w:t xml:space="preserve">Forward Amend: To report a List of Modified Penalties that has been amended (i.e. the penalty list contains only updated and/or removed penalties previously reported in a FWIS Penalty List). </w:t>
            </w:r>
          </w:p>
          <w:p w14:paraId="56EEAE62" w14:textId="4DF02445" w:rsidR="00563675" w:rsidRPr="00507484" w:rsidRDefault="00563675" w:rsidP="00563675">
            <w:pPr>
              <w:pStyle w:val="T2BaseArray"/>
              <w:ind w:left="0" w:firstLine="0"/>
              <w:jc w:val="left"/>
              <w:rPr>
                <w:rFonts w:ascii="Arial" w:hAnsi="Arial" w:cs="Arial"/>
                <w:sz w:val="16"/>
                <w:szCs w:val="16"/>
              </w:rPr>
            </w:pPr>
          </w:p>
        </w:tc>
      </w:tr>
      <w:tr w:rsidR="00563675" w:rsidRPr="00134866" w14:paraId="2A22682D" w14:textId="77777777" w:rsidTr="005836BF">
        <w:trPr>
          <w:trHeight w:val="900"/>
        </w:trPr>
        <w:tc>
          <w:tcPr>
            <w:tcW w:w="366" w:type="pct"/>
            <w:shd w:val="clear" w:color="auto" w:fill="auto"/>
            <w:hideMark/>
          </w:tcPr>
          <w:p w14:paraId="573C8219" w14:textId="77777777" w:rsidR="00563675" w:rsidRPr="00507484" w:rsidRDefault="00563675" w:rsidP="00563675">
            <w:pPr>
              <w:pStyle w:val="T2BaseArray"/>
              <w:ind w:left="0" w:firstLine="0"/>
              <w:jc w:val="left"/>
              <w:rPr>
                <w:rFonts w:ascii="Arial" w:hAnsi="Arial" w:cs="Arial"/>
                <w:sz w:val="16"/>
                <w:szCs w:val="16"/>
              </w:rPr>
            </w:pPr>
            <w:r w:rsidRPr="00507484">
              <w:rPr>
                <w:rFonts w:ascii="Arial" w:hAnsi="Arial" w:cs="Arial"/>
                <w:sz w:val="16"/>
                <w:szCs w:val="16"/>
              </w:rPr>
              <w:t>Header</w:t>
            </w:r>
          </w:p>
        </w:tc>
        <w:tc>
          <w:tcPr>
            <w:tcW w:w="166" w:type="pct"/>
            <w:shd w:val="clear" w:color="auto" w:fill="auto"/>
            <w:hideMark/>
          </w:tcPr>
          <w:p w14:paraId="4757D52B" w14:textId="7F2343B7" w:rsidR="00563675" w:rsidRPr="00507484" w:rsidRDefault="00563675" w:rsidP="00563675">
            <w:pPr>
              <w:pStyle w:val="T2BaseArray"/>
              <w:ind w:left="0" w:firstLine="0"/>
              <w:jc w:val="left"/>
              <w:rPr>
                <w:rFonts w:ascii="Arial" w:hAnsi="Arial" w:cs="Arial"/>
                <w:sz w:val="16"/>
                <w:szCs w:val="16"/>
              </w:rPr>
            </w:pPr>
            <w:r>
              <w:rPr>
                <w:rFonts w:ascii="Arial" w:hAnsi="Arial" w:cs="Arial"/>
                <w:sz w:val="16"/>
                <w:szCs w:val="16"/>
              </w:rPr>
              <w:t>9</w:t>
            </w:r>
          </w:p>
        </w:tc>
        <w:tc>
          <w:tcPr>
            <w:tcW w:w="822" w:type="pct"/>
            <w:shd w:val="clear" w:color="auto" w:fill="auto"/>
            <w:hideMark/>
          </w:tcPr>
          <w:p w14:paraId="0F99B588" w14:textId="77777777" w:rsidR="00563675" w:rsidRPr="00507484" w:rsidRDefault="00563675" w:rsidP="00563675">
            <w:pPr>
              <w:pStyle w:val="T2BaseArray"/>
              <w:ind w:left="0" w:firstLine="0"/>
              <w:jc w:val="left"/>
              <w:rPr>
                <w:rFonts w:ascii="Arial" w:hAnsi="Arial" w:cs="Arial"/>
                <w:sz w:val="16"/>
                <w:szCs w:val="16"/>
              </w:rPr>
            </w:pPr>
            <w:r>
              <w:rPr>
                <w:rFonts w:ascii="Arial" w:hAnsi="Arial" w:cs="Arial"/>
                <w:sz w:val="16"/>
                <w:szCs w:val="16"/>
              </w:rPr>
              <w:t>Report</w:t>
            </w:r>
            <w:r w:rsidRPr="004E4021">
              <w:rPr>
                <w:rFonts w:ascii="Arial" w:hAnsi="Arial" w:cs="Arial"/>
                <w:sz w:val="16"/>
                <w:szCs w:val="16"/>
              </w:rPr>
              <w:t xml:space="preserve"> Activity Indicator</w:t>
            </w:r>
          </w:p>
        </w:tc>
        <w:tc>
          <w:tcPr>
            <w:tcW w:w="488" w:type="pct"/>
            <w:shd w:val="clear" w:color="auto" w:fill="auto"/>
            <w:hideMark/>
          </w:tcPr>
          <w:p w14:paraId="16D5CCE5" w14:textId="77777777" w:rsidR="00563675" w:rsidRPr="00507484" w:rsidRDefault="00563675" w:rsidP="00563675">
            <w:pPr>
              <w:pStyle w:val="T2BaseArray"/>
              <w:ind w:left="0" w:firstLine="0"/>
              <w:jc w:val="left"/>
              <w:rPr>
                <w:rFonts w:ascii="Arial" w:hAnsi="Arial" w:cs="Arial"/>
                <w:sz w:val="16"/>
                <w:szCs w:val="16"/>
              </w:rPr>
            </w:pPr>
            <w:r w:rsidRPr="00507484">
              <w:rPr>
                <w:rFonts w:ascii="Arial" w:hAnsi="Arial" w:cs="Arial"/>
                <w:sz w:val="16"/>
                <w:szCs w:val="16"/>
              </w:rPr>
              <w:t>CHAR(n)</w:t>
            </w:r>
          </w:p>
        </w:tc>
        <w:tc>
          <w:tcPr>
            <w:tcW w:w="161" w:type="pct"/>
            <w:shd w:val="clear" w:color="auto" w:fill="auto"/>
            <w:hideMark/>
          </w:tcPr>
          <w:p w14:paraId="2322204B" w14:textId="77777777" w:rsidR="00563675" w:rsidRPr="00507484" w:rsidRDefault="00563675" w:rsidP="00563675">
            <w:pPr>
              <w:pStyle w:val="T2BaseArray"/>
              <w:ind w:left="0" w:firstLine="0"/>
              <w:jc w:val="left"/>
              <w:rPr>
                <w:rFonts w:ascii="Arial" w:hAnsi="Arial" w:cs="Arial"/>
                <w:sz w:val="16"/>
                <w:szCs w:val="16"/>
              </w:rPr>
            </w:pPr>
            <w:r>
              <w:rPr>
                <w:rFonts w:ascii="Arial" w:hAnsi="Arial" w:cs="Arial"/>
                <w:sz w:val="16"/>
                <w:szCs w:val="16"/>
              </w:rPr>
              <w:t>3</w:t>
            </w:r>
          </w:p>
        </w:tc>
        <w:tc>
          <w:tcPr>
            <w:tcW w:w="845" w:type="pct"/>
            <w:shd w:val="clear" w:color="auto" w:fill="auto"/>
            <w:hideMark/>
          </w:tcPr>
          <w:p w14:paraId="6F3DB270" w14:textId="77777777" w:rsidR="00563675" w:rsidRPr="00507484" w:rsidRDefault="00563675" w:rsidP="00563675">
            <w:pPr>
              <w:pStyle w:val="T2BaseArray"/>
              <w:ind w:left="0" w:firstLine="0"/>
              <w:jc w:val="left"/>
              <w:rPr>
                <w:rFonts w:ascii="Arial" w:hAnsi="Arial" w:cs="Arial"/>
                <w:sz w:val="16"/>
                <w:szCs w:val="16"/>
              </w:rPr>
            </w:pPr>
            <w:r w:rsidRPr="00507484">
              <w:rPr>
                <w:rFonts w:ascii="Arial" w:hAnsi="Arial" w:cs="Arial"/>
                <w:sz w:val="16"/>
                <w:szCs w:val="16"/>
              </w:rPr>
              <w:t>I</w:t>
            </w:r>
            <w:r>
              <w:rPr>
                <w:rFonts w:ascii="Arial" w:hAnsi="Arial" w:cs="Arial"/>
                <w:sz w:val="16"/>
                <w:szCs w:val="16"/>
              </w:rPr>
              <w:t>t i</w:t>
            </w:r>
            <w:r w:rsidRPr="00507484">
              <w:rPr>
                <w:rFonts w:ascii="Arial" w:hAnsi="Arial" w:cs="Arial"/>
                <w:sz w:val="16"/>
                <w:szCs w:val="16"/>
              </w:rPr>
              <w:t xml:space="preserve">ndicates whether </w:t>
            </w:r>
            <w:r>
              <w:rPr>
                <w:rFonts w:ascii="Arial" w:hAnsi="Arial" w:cs="Arial"/>
                <w:sz w:val="16"/>
                <w:szCs w:val="16"/>
              </w:rPr>
              <w:t>the message contains records or not.</w:t>
            </w:r>
          </w:p>
        </w:tc>
        <w:tc>
          <w:tcPr>
            <w:tcW w:w="167" w:type="pct"/>
            <w:shd w:val="clear" w:color="auto" w:fill="auto"/>
            <w:hideMark/>
          </w:tcPr>
          <w:p w14:paraId="2CF360AF" w14:textId="77777777" w:rsidR="00563675" w:rsidRPr="00507484" w:rsidRDefault="00563675" w:rsidP="00563675">
            <w:pPr>
              <w:pStyle w:val="T2BaseArray"/>
              <w:ind w:left="0" w:firstLine="0"/>
              <w:jc w:val="left"/>
              <w:rPr>
                <w:rFonts w:ascii="Arial" w:hAnsi="Arial" w:cs="Arial"/>
                <w:sz w:val="16"/>
                <w:szCs w:val="16"/>
              </w:rPr>
            </w:pPr>
            <w:r w:rsidRPr="00507484">
              <w:rPr>
                <w:rFonts w:ascii="Arial" w:hAnsi="Arial" w:cs="Arial"/>
                <w:sz w:val="16"/>
                <w:szCs w:val="16"/>
              </w:rPr>
              <w:t>M</w:t>
            </w:r>
          </w:p>
        </w:tc>
        <w:tc>
          <w:tcPr>
            <w:tcW w:w="1985" w:type="pct"/>
            <w:shd w:val="clear" w:color="auto" w:fill="auto"/>
            <w:hideMark/>
          </w:tcPr>
          <w:p w14:paraId="0FD0E5EE" w14:textId="77777777" w:rsidR="00563675" w:rsidRDefault="00563675" w:rsidP="00563675">
            <w:pPr>
              <w:pStyle w:val="T2BaseArray"/>
              <w:ind w:left="0" w:firstLine="0"/>
              <w:jc w:val="left"/>
              <w:rPr>
                <w:rFonts w:ascii="Arial" w:hAnsi="Arial" w:cs="Arial"/>
                <w:sz w:val="16"/>
                <w:szCs w:val="16"/>
              </w:rPr>
            </w:pPr>
            <w:r>
              <w:rPr>
                <w:rFonts w:ascii="Arial" w:hAnsi="Arial" w:cs="Arial"/>
                <w:sz w:val="16"/>
                <w:szCs w:val="16"/>
              </w:rPr>
              <w:t>Possible values are:</w:t>
            </w:r>
          </w:p>
          <w:p w14:paraId="5C119275" w14:textId="77777777" w:rsidR="00563675" w:rsidRDefault="00563675" w:rsidP="00563675">
            <w:pPr>
              <w:pStyle w:val="T2BaseArray"/>
              <w:ind w:left="0" w:firstLine="0"/>
              <w:jc w:val="left"/>
              <w:rPr>
                <w:rFonts w:ascii="Arial" w:hAnsi="Arial" w:cs="Arial"/>
                <w:sz w:val="16"/>
                <w:szCs w:val="16"/>
              </w:rPr>
            </w:pPr>
            <w:r>
              <w:rPr>
                <w:rFonts w:ascii="Arial" w:hAnsi="Arial" w:cs="Arial"/>
                <w:sz w:val="16"/>
                <w:szCs w:val="16"/>
              </w:rPr>
              <w:t>‘YES’ - Meaning 'Yes'.</w:t>
            </w:r>
            <w:r>
              <w:rPr>
                <w:rFonts w:ascii="Arial" w:hAnsi="Arial" w:cs="Arial"/>
                <w:sz w:val="16"/>
                <w:szCs w:val="16"/>
              </w:rPr>
              <w:br/>
              <w:t>‘NO’ - Meaning 'No'.</w:t>
            </w:r>
          </w:p>
          <w:p w14:paraId="292C78C8" w14:textId="7C5147C0" w:rsidR="00563675" w:rsidRPr="007E5949" w:rsidRDefault="00563675" w:rsidP="00891683">
            <w:pPr>
              <w:pStyle w:val="T2BaseArray"/>
              <w:jc w:val="left"/>
              <w:rPr>
                <w:rFonts w:ascii="Arial" w:hAnsi="Arial" w:cs="Arial"/>
                <w:sz w:val="16"/>
                <w:szCs w:val="16"/>
                <w:highlight w:val="yellow"/>
              </w:rPr>
            </w:pPr>
            <w:r w:rsidRPr="007E5949">
              <w:rPr>
                <w:rFonts w:ascii="Arial" w:hAnsi="Arial" w:cs="Arial"/>
                <w:sz w:val="16"/>
                <w:szCs w:val="16"/>
              </w:rPr>
              <w:t xml:space="preserve">E.g. if no </w:t>
            </w:r>
            <w:r w:rsidR="00891683">
              <w:rPr>
                <w:rFonts w:ascii="Arial" w:hAnsi="Arial" w:cs="Arial"/>
                <w:sz w:val="16"/>
                <w:szCs w:val="16"/>
              </w:rPr>
              <w:t>penalty has been</w:t>
            </w:r>
            <w:r w:rsidRPr="007E5949">
              <w:rPr>
                <w:rFonts w:ascii="Arial" w:hAnsi="Arial" w:cs="Arial"/>
                <w:sz w:val="16"/>
                <w:szCs w:val="16"/>
              </w:rPr>
              <w:t xml:space="preserve"> </w:t>
            </w:r>
            <w:r w:rsidR="00891683">
              <w:rPr>
                <w:rFonts w:ascii="Arial" w:hAnsi="Arial" w:cs="Arial"/>
                <w:sz w:val="16"/>
                <w:szCs w:val="16"/>
              </w:rPr>
              <w:t>modified since the previous recalculation</w:t>
            </w:r>
            <w:r w:rsidRPr="007E5949">
              <w:rPr>
                <w:rFonts w:ascii="Arial" w:hAnsi="Arial" w:cs="Arial"/>
                <w:sz w:val="16"/>
                <w:szCs w:val="16"/>
              </w:rPr>
              <w:t>, the CSD will get from T2S a Daily Penalty List message with activity ‘</w:t>
            </w:r>
            <w:r>
              <w:rPr>
                <w:rFonts w:ascii="Arial" w:hAnsi="Arial" w:cs="Arial"/>
                <w:sz w:val="16"/>
                <w:szCs w:val="16"/>
              </w:rPr>
              <w:t>No</w:t>
            </w:r>
            <w:r w:rsidRPr="007E5949">
              <w:rPr>
                <w:rFonts w:ascii="Arial" w:hAnsi="Arial" w:cs="Arial"/>
                <w:sz w:val="16"/>
                <w:szCs w:val="16"/>
              </w:rPr>
              <w:t>’</w:t>
            </w:r>
            <w:r>
              <w:rPr>
                <w:rFonts w:ascii="Arial" w:hAnsi="Arial" w:cs="Arial"/>
                <w:sz w:val="16"/>
                <w:szCs w:val="16"/>
              </w:rPr>
              <w:t>.</w:t>
            </w:r>
          </w:p>
        </w:tc>
      </w:tr>
      <w:tr w:rsidR="00563675" w:rsidRPr="00507484" w14:paraId="15B17253" w14:textId="77777777" w:rsidTr="005836BF">
        <w:trPr>
          <w:trHeight w:val="471"/>
        </w:trPr>
        <w:tc>
          <w:tcPr>
            <w:tcW w:w="366" w:type="pct"/>
            <w:shd w:val="clear" w:color="auto" w:fill="auto"/>
            <w:noWrap/>
          </w:tcPr>
          <w:p w14:paraId="05033FD2" w14:textId="77777777" w:rsidR="00563675" w:rsidRPr="00507484" w:rsidRDefault="00563675" w:rsidP="00563675">
            <w:pPr>
              <w:pStyle w:val="T2BaseArray"/>
              <w:ind w:left="0" w:firstLine="0"/>
              <w:jc w:val="left"/>
              <w:rPr>
                <w:rFonts w:ascii="Arial" w:hAnsi="Arial" w:cs="Arial"/>
                <w:sz w:val="16"/>
                <w:szCs w:val="16"/>
              </w:rPr>
            </w:pPr>
            <w:r>
              <w:rPr>
                <w:rFonts w:ascii="Arial" w:hAnsi="Arial" w:cs="Arial"/>
                <w:sz w:val="16"/>
                <w:szCs w:val="16"/>
              </w:rPr>
              <w:t>Header</w:t>
            </w:r>
          </w:p>
        </w:tc>
        <w:tc>
          <w:tcPr>
            <w:tcW w:w="166" w:type="pct"/>
            <w:shd w:val="clear" w:color="auto" w:fill="auto"/>
          </w:tcPr>
          <w:p w14:paraId="68B41AFA" w14:textId="509D66FA" w:rsidR="00563675" w:rsidRDefault="00563675" w:rsidP="00563675">
            <w:pPr>
              <w:pStyle w:val="T2BaseArray"/>
              <w:ind w:left="0" w:firstLine="0"/>
              <w:jc w:val="left"/>
              <w:rPr>
                <w:rFonts w:ascii="Arial" w:hAnsi="Arial" w:cs="Arial"/>
                <w:sz w:val="16"/>
                <w:szCs w:val="16"/>
              </w:rPr>
            </w:pPr>
            <w:r>
              <w:rPr>
                <w:rFonts w:ascii="Arial" w:hAnsi="Arial" w:cs="Arial"/>
                <w:sz w:val="16"/>
                <w:szCs w:val="16"/>
              </w:rPr>
              <w:t>10</w:t>
            </w:r>
          </w:p>
        </w:tc>
        <w:tc>
          <w:tcPr>
            <w:tcW w:w="822" w:type="pct"/>
            <w:shd w:val="clear" w:color="auto" w:fill="auto"/>
          </w:tcPr>
          <w:p w14:paraId="607BD1CB" w14:textId="77777777" w:rsidR="00563675" w:rsidRPr="00507484" w:rsidRDefault="00563675" w:rsidP="00563675">
            <w:pPr>
              <w:pStyle w:val="T2BaseArray"/>
              <w:ind w:left="0" w:firstLine="0"/>
              <w:jc w:val="left"/>
              <w:rPr>
                <w:rFonts w:ascii="Arial" w:hAnsi="Arial" w:cs="Arial"/>
                <w:sz w:val="16"/>
                <w:szCs w:val="16"/>
              </w:rPr>
            </w:pPr>
            <w:r w:rsidRPr="00507484">
              <w:rPr>
                <w:rFonts w:ascii="Arial" w:hAnsi="Arial" w:cs="Arial"/>
                <w:sz w:val="16"/>
                <w:szCs w:val="16"/>
              </w:rPr>
              <w:t xml:space="preserve">Account </w:t>
            </w:r>
            <w:r>
              <w:rPr>
                <w:rFonts w:ascii="Arial" w:hAnsi="Arial" w:cs="Arial"/>
                <w:sz w:val="16"/>
                <w:szCs w:val="16"/>
              </w:rPr>
              <w:t>Servicer BIC</w:t>
            </w:r>
          </w:p>
        </w:tc>
        <w:tc>
          <w:tcPr>
            <w:tcW w:w="488" w:type="pct"/>
            <w:shd w:val="clear" w:color="auto" w:fill="auto"/>
            <w:noWrap/>
          </w:tcPr>
          <w:p w14:paraId="092C44F2" w14:textId="77777777" w:rsidR="00563675" w:rsidRPr="00507484" w:rsidRDefault="00563675" w:rsidP="00563675">
            <w:pPr>
              <w:pStyle w:val="T2BaseArray"/>
              <w:ind w:left="0" w:firstLine="0"/>
              <w:jc w:val="left"/>
              <w:rPr>
                <w:rFonts w:ascii="Arial" w:hAnsi="Arial" w:cs="Arial"/>
                <w:sz w:val="16"/>
                <w:szCs w:val="16"/>
              </w:rPr>
            </w:pPr>
            <w:r w:rsidRPr="00507484">
              <w:rPr>
                <w:rFonts w:ascii="Arial" w:hAnsi="Arial" w:cs="Arial"/>
                <w:sz w:val="16"/>
                <w:szCs w:val="16"/>
              </w:rPr>
              <w:t>CHAR(n)</w:t>
            </w:r>
          </w:p>
        </w:tc>
        <w:tc>
          <w:tcPr>
            <w:tcW w:w="161" w:type="pct"/>
            <w:shd w:val="clear" w:color="auto" w:fill="auto"/>
            <w:noWrap/>
          </w:tcPr>
          <w:p w14:paraId="025DB67C" w14:textId="77777777" w:rsidR="00563675" w:rsidRPr="00507484" w:rsidRDefault="00563675" w:rsidP="00563675">
            <w:pPr>
              <w:pStyle w:val="T2BaseArray"/>
              <w:ind w:left="0" w:firstLine="0"/>
              <w:jc w:val="left"/>
              <w:rPr>
                <w:rFonts w:ascii="Arial" w:hAnsi="Arial" w:cs="Arial"/>
                <w:sz w:val="16"/>
                <w:szCs w:val="16"/>
              </w:rPr>
            </w:pPr>
            <w:r w:rsidRPr="00507484">
              <w:rPr>
                <w:rFonts w:ascii="Arial" w:hAnsi="Arial" w:cs="Arial"/>
                <w:sz w:val="16"/>
                <w:szCs w:val="16"/>
              </w:rPr>
              <w:t>11</w:t>
            </w:r>
          </w:p>
        </w:tc>
        <w:tc>
          <w:tcPr>
            <w:tcW w:w="845" w:type="pct"/>
            <w:shd w:val="clear" w:color="auto" w:fill="auto"/>
          </w:tcPr>
          <w:p w14:paraId="602E59DC" w14:textId="77777777" w:rsidR="00563675" w:rsidRPr="00507484" w:rsidRDefault="00563675" w:rsidP="00563675">
            <w:pPr>
              <w:pStyle w:val="T2BaseArray"/>
              <w:ind w:left="0" w:firstLine="0"/>
              <w:jc w:val="left"/>
              <w:rPr>
                <w:rFonts w:ascii="Arial" w:hAnsi="Arial" w:cs="Arial"/>
                <w:sz w:val="16"/>
                <w:szCs w:val="16"/>
              </w:rPr>
            </w:pPr>
            <w:r w:rsidRPr="004E4021">
              <w:rPr>
                <w:rFonts w:ascii="Arial" w:hAnsi="Arial" w:cs="Arial"/>
                <w:sz w:val="16"/>
                <w:szCs w:val="16"/>
              </w:rPr>
              <w:t xml:space="preserve">Primary BIC of the </w:t>
            </w:r>
            <w:r>
              <w:rPr>
                <w:rFonts w:ascii="Arial" w:hAnsi="Arial" w:cs="Arial"/>
                <w:sz w:val="16"/>
                <w:szCs w:val="16"/>
              </w:rPr>
              <w:t>CSD that shall be able to receive the Daily Cash Penalty List of each and every party under its scope.</w:t>
            </w:r>
          </w:p>
        </w:tc>
        <w:tc>
          <w:tcPr>
            <w:tcW w:w="167" w:type="pct"/>
            <w:shd w:val="clear" w:color="auto" w:fill="auto"/>
          </w:tcPr>
          <w:p w14:paraId="6D3A2A35" w14:textId="77777777" w:rsidR="00563675" w:rsidRPr="00507484" w:rsidRDefault="00563675" w:rsidP="00563675">
            <w:pPr>
              <w:pStyle w:val="T2BaseArray"/>
              <w:ind w:left="0" w:firstLine="0"/>
              <w:jc w:val="left"/>
              <w:rPr>
                <w:rFonts w:ascii="Arial" w:hAnsi="Arial" w:cs="Arial"/>
                <w:sz w:val="16"/>
                <w:szCs w:val="16"/>
              </w:rPr>
            </w:pPr>
            <w:r>
              <w:rPr>
                <w:rFonts w:ascii="Arial" w:hAnsi="Arial" w:cs="Arial"/>
                <w:sz w:val="16"/>
                <w:szCs w:val="16"/>
              </w:rPr>
              <w:t>M</w:t>
            </w:r>
          </w:p>
        </w:tc>
        <w:tc>
          <w:tcPr>
            <w:tcW w:w="1985" w:type="pct"/>
            <w:shd w:val="clear" w:color="auto" w:fill="auto"/>
          </w:tcPr>
          <w:p w14:paraId="6B722990" w14:textId="77777777" w:rsidR="00563675" w:rsidRPr="00507484" w:rsidRDefault="00563675" w:rsidP="00563675">
            <w:pPr>
              <w:pStyle w:val="T2BaseArray"/>
              <w:ind w:left="0" w:firstLine="0"/>
              <w:jc w:val="left"/>
              <w:rPr>
                <w:rFonts w:ascii="Arial" w:hAnsi="Arial" w:cs="Arial"/>
                <w:sz w:val="16"/>
                <w:szCs w:val="16"/>
              </w:rPr>
            </w:pPr>
          </w:p>
        </w:tc>
      </w:tr>
      <w:tr w:rsidR="00563675" w:rsidRPr="00507484" w14:paraId="0B8C2229" w14:textId="77777777" w:rsidTr="005836BF">
        <w:trPr>
          <w:trHeight w:val="471"/>
        </w:trPr>
        <w:tc>
          <w:tcPr>
            <w:tcW w:w="366" w:type="pct"/>
            <w:shd w:val="clear" w:color="auto" w:fill="auto"/>
            <w:noWrap/>
            <w:hideMark/>
          </w:tcPr>
          <w:p w14:paraId="537B9B1D" w14:textId="77777777" w:rsidR="00563675" w:rsidRPr="00507484" w:rsidRDefault="00563675" w:rsidP="00563675">
            <w:pPr>
              <w:pStyle w:val="T2BaseArray"/>
              <w:ind w:left="0" w:firstLine="0"/>
              <w:jc w:val="left"/>
              <w:rPr>
                <w:rFonts w:ascii="Arial" w:hAnsi="Arial" w:cs="Arial"/>
                <w:sz w:val="16"/>
                <w:szCs w:val="16"/>
              </w:rPr>
            </w:pPr>
            <w:r w:rsidRPr="00507484">
              <w:rPr>
                <w:rFonts w:ascii="Arial" w:hAnsi="Arial" w:cs="Arial"/>
                <w:sz w:val="16"/>
                <w:szCs w:val="16"/>
              </w:rPr>
              <w:t>Header</w:t>
            </w:r>
          </w:p>
        </w:tc>
        <w:tc>
          <w:tcPr>
            <w:tcW w:w="166" w:type="pct"/>
            <w:shd w:val="clear" w:color="auto" w:fill="auto"/>
            <w:hideMark/>
          </w:tcPr>
          <w:p w14:paraId="47FA93E2" w14:textId="0E66E89D" w:rsidR="00563675" w:rsidRPr="00507484" w:rsidRDefault="00563675" w:rsidP="00563675">
            <w:pPr>
              <w:pStyle w:val="T2BaseArray"/>
              <w:ind w:left="0" w:firstLine="0"/>
              <w:jc w:val="left"/>
              <w:rPr>
                <w:rFonts w:ascii="Arial" w:hAnsi="Arial" w:cs="Arial"/>
                <w:sz w:val="16"/>
                <w:szCs w:val="16"/>
              </w:rPr>
            </w:pPr>
            <w:r>
              <w:rPr>
                <w:rFonts w:ascii="Arial" w:hAnsi="Arial" w:cs="Arial"/>
                <w:sz w:val="16"/>
                <w:szCs w:val="16"/>
              </w:rPr>
              <w:t>11</w:t>
            </w:r>
          </w:p>
        </w:tc>
        <w:tc>
          <w:tcPr>
            <w:tcW w:w="822" w:type="pct"/>
            <w:shd w:val="clear" w:color="auto" w:fill="auto"/>
            <w:hideMark/>
          </w:tcPr>
          <w:p w14:paraId="7308119A" w14:textId="77777777" w:rsidR="00563675" w:rsidRPr="00507484" w:rsidRDefault="00563675" w:rsidP="00563675">
            <w:pPr>
              <w:pStyle w:val="T2BaseArray"/>
              <w:ind w:left="0" w:firstLine="0"/>
              <w:jc w:val="left"/>
              <w:rPr>
                <w:rFonts w:ascii="Arial" w:hAnsi="Arial" w:cs="Arial"/>
                <w:sz w:val="16"/>
                <w:szCs w:val="16"/>
              </w:rPr>
            </w:pPr>
            <w:r w:rsidRPr="00507484">
              <w:rPr>
                <w:rFonts w:ascii="Arial" w:hAnsi="Arial" w:cs="Arial"/>
                <w:sz w:val="16"/>
                <w:szCs w:val="16"/>
              </w:rPr>
              <w:t>LF</w:t>
            </w:r>
          </w:p>
        </w:tc>
        <w:tc>
          <w:tcPr>
            <w:tcW w:w="488" w:type="pct"/>
            <w:shd w:val="clear" w:color="auto" w:fill="auto"/>
            <w:noWrap/>
            <w:hideMark/>
          </w:tcPr>
          <w:p w14:paraId="17982C3F" w14:textId="77777777" w:rsidR="00563675" w:rsidRPr="00507484" w:rsidRDefault="00563675" w:rsidP="00563675">
            <w:pPr>
              <w:pStyle w:val="T2BaseArray"/>
              <w:ind w:left="0" w:firstLine="0"/>
              <w:jc w:val="left"/>
              <w:rPr>
                <w:rFonts w:ascii="Arial" w:hAnsi="Arial" w:cs="Arial"/>
                <w:sz w:val="16"/>
                <w:szCs w:val="16"/>
              </w:rPr>
            </w:pPr>
            <w:r w:rsidRPr="00507484">
              <w:rPr>
                <w:rFonts w:ascii="Arial" w:hAnsi="Arial" w:cs="Arial"/>
                <w:sz w:val="16"/>
                <w:szCs w:val="16"/>
              </w:rPr>
              <w:t>CHAR(n)</w:t>
            </w:r>
          </w:p>
        </w:tc>
        <w:tc>
          <w:tcPr>
            <w:tcW w:w="161" w:type="pct"/>
            <w:shd w:val="clear" w:color="auto" w:fill="auto"/>
            <w:noWrap/>
            <w:hideMark/>
          </w:tcPr>
          <w:p w14:paraId="43E6248F" w14:textId="77777777" w:rsidR="00563675" w:rsidRPr="00507484" w:rsidRDefault="00563675" w:rsidP="00563675">
            <w:pPr>
              <w:pStyle w:val="T2BaseArray"/>
              <w:ind w:left="0" w:firstLine="0"/>
              <w:jc w:val="left"/>
              <w:rPr>
                <w:rFonts w:ascii="Arial" w:hAnsi="Arial" w:cs="Arial"/>
                <w:sz w:val="16"/>
                <w:szCs w:val="16"/>
              </w:rPr>
            </w:pPr>
            <w:r w:rsidRPr="00507484">
              <w:rPr>
                <w:rFonts w:ascii="Arial" w:hAnsi="Arial" w:cs="Arial"/>
                <w:sz w:val="16"/>
                <w:szCs w:val="16"/>
              </w:rPr>
              <w:t>1</w:t>
            </w:r>
          </w:p>
        </w:tc>
        <w:tc>
          <w:tcPr>
            <w:tcW w:w="845" w:type="pct"/>
            <w:shd w:val="clear" w:color="auto" w:fill="auto"/>
            <w:hideMark/>
          </w:tcPr>
          <w:p w14:paraId="6F155A36" w14:textId="77777777" w:rsidR="00563675" w:rsidRPr="00507484" w:rsidRDefault="00563675" w:rsidP="00563675">
            <w:pPr>
              <w:pStyle w:val="T2BaseArray"/>
              <w:ind w:left="0" w:firstLine="0"/>
              <w:jc w:val="left"/>
              <w:rPr>
                <w:rFonts w:ascii="Arial" w:hAnsi="Arial" w:cs="Arial"/>
                <w:sz w:val="16"/>
                <w:szCs w:val="16"/>
              </w:rPr>
            </w:pPr>
            <w:r w:rsidRPr="00507484">
              <w:rPr>
                <w:rFonts w:ascii="Arial" w:hAnsi="Arial" w:cs="Arial"/>
                <w:sz w:val="16"/>
                <w:szCs w:val="16"/>
              </w:rPr>
              <w:t>Fixed Value: LF</w:t>
            </w:r>
          </w:p>
        </w:tc>
        <w:tc>
          <w:tcPr>
            <w:tcW w:w="167" w:type="pct"/>
            <w:shd w:val="clear" w:color="auto" w:fill="auto"/>
            <w:hideMark/>
          </w:tcPr>
          <w:p w14:paraId="2132C8C6" w14:textId="77777777" w:rsidR="00563675" w:rsidRPr="00507484" w:rsidRDefault="00563675" w:rsidP="00563675">
            <w:pPr>
              <w:pStyle w:val="T2BaseArray"/>
              <w:ind w:left="0" w:firstLine="0"/>
              <w:jc w:val="left"/>
              <w:rPr>
                <w:rFonts w:ascii="Arial" w:hAnsi="Arial" w:cs="Arial"/>
                <w:sz w:val="16"/>
                <w:szCs w:val="16"/>
              </w:rPr>
            </w:pPr>
            <w:r w:rsidRPr="00507484">
              <w:rPr>
                <w:rFonts w:ascii="Arial" w:hAnsi="Arial" w:cs="Arial"/>
                <w:sz w:val="16"/>
                <w:szCs w:val="16"/>
              </w:rPr>
              <w:t>M</w:t>
            </w:r>
          </w:p>
        </w:tc>
        <w:tc>
          <w:tcPr>
            <w:tcW w:w="1985" w:type="pct"/>
            <w:shd w:val="clear" w:color="auto" w:fill="auto"/>
            <w:hideMark/>
          </w:tcPr>
          <w:p w14:paraId="344D10D9" w14:textId="77777777" w:rsidR="00563675" w:rsidRPr="00507484" w:rsidRDefault="00563675" w:rsidP="00563675">
            <w:pPr>
              <w:pStyle w:val="T2BaseArray"/>
              <w:ind w:left="0" w:firstLine="0"/>
              <w:jc w:val="left"/>
              <w:rPr>
                <w:rFonts w:ascii="Arial" w:hAnsi="Arial" w:cs="Arial"/>
                <w:sz w:val="16"/>
                <w:szCs w:val="16"/>
              </w:rPr>
            </w:pPr>
            <w:r w:rsidRPr="00507484">
              <w:rPr>
                <w:rFonts w:ascii="Arial" w:hAnsi="Arial" w:cs="Arial"/>
                <w:sz w:val="16"/>
                <w:szCs w:val="16"/>
              </w:rPr>
              <w:t>LF = Line Feed (x'0A')</w:t>
            </w:r>
          </w:p>
        </w:tc>
      </w:tr>
    </w:tbl>
    <w:p w14:paraId="6513BD9F" w14:textId="77777777" w:rsidR="007312D8" w:rsidRDefault="007312D8" w:rsidP="006B1337">
      <w:pPr>
        <w:rPr>
          <w:rFonts w:ascii="Arial" w:hAnsi="Arial" w:cs="Arial"/>
          <w:sz w:val="20"/>
          <w:lang w:val="en-GB"/>
        </w:rPr>
      </w:pPr>
    </w:p>
    <w:p w14:paraId="1A019A9A" w14:textId="77777777" w:rsidR="007312D8" w:rsidRDefault="007312D8" w:rsidP="006B1337">
      <w:pPr>
        <w:rPr>
          <w:rFonts w:ascii="Arial" w:hAnsi="Arial" w:cs="Arial"/>
          <w:sz w:val="20"/>
          <w:lang w:val="en-GB"/>
        </w:rPr>
      </w:pPr>
    </w:p>
    <w:p w14:paraId="32867E17" w14:textId="77777777" w:rsidR="007312D8" w:rsidRDefault="007312D8" w:rsidP="006B1337">
      <w:pPr>
        <w:rPr>
          <w:rFonts w:ascii="Arial" w:hAnsi="Arial" w:cs="Arial"/>
          <w:sz w:val="20"/>
          <w:lang w:val="en-GB"/>
        </w:rPr>
      </w:pPr>
    </w:p>
    <w:p w14:paraId="7D72A232" w14:textId="481BB132" w:rsidR="007312D8" w:rsidRPr="007312D8" w:rsidRDefault="007312D8" w:rsidP="006B1337">
      <w:pPr>
        <w:rPr>
          <w:rFonts w:ascii="Arial" w:hAnsi="Arial" w:cs="Arial"/>
          <w:sz w:val="20"/>
          <w:lang w:val="en-US"/>
        </w:rPr>
      </w:pPr>
      <w:r w:rsidRPr="007312D8">
        <w:rPr>
          <w:rFonts w:ascii="Arial" w:hAnsi="Arial" w:cs="Arial"/>
          <w:sz w:val="20"/>
          <w:lang w:val="en-US"/>
        </w:rPr>
        <w:t>The report details will contain the following information:</w:t>
      </w:r>
    </w:p>
    <w:p w14:paraId="21D1EDC8" w14:textId="77777777" w:rsidR="00794411" w:rsidRDefault="00794411" w:rsidP="00794411">
      <w:pPr>
        <w:rPr>
          <w:lang w:val="en-GB"/>
        </w:rPr>
      </w:pPr>
    </w:p>
    <w:tbl>
      <w:tblPr>
        <w:tblpPr w:leftFromText="141" w:rightFromText="141" w:vertAnchor="text" w:tblpY="1"/>
        <w:tblOverlap w:val="never"/>
        <w:tblW w:w="4918" w:type="pct"/>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Layout w:type="fixed"/>
        <w:tblCellMar>
          <w:left w:w="70" w:type="dxa"/>
          <w:right w:w="70" w:type="dxa"/>
        </w:tblCellMar>
        <w:tblLook w:val="04A0" w:firstRow="1" w:lastRow="0" w:firstColumn="1" w:lastColumn="0" w:noHBand="0" w:noVBand="1"/>
      </w:tblPr>
      <w:tblGrid>
        <w:gridCol w:w="988"/>
        <w:gridCol w:w="448"/>
        <w:gridCol w:w="2217"/>
        <w:gridCol w:w="1316"/>
        <w:gridCol w:w="434"/>
        <w:gridCol w:w="2279"/>
        <w:gridCol w:w="450"/>
        <w:gridCol w:w="5354"/>
      </w:tblGrid>
      <w:tr w:rsidR="00061C21" w:rsidRPr="00EE04F1" w14:paraId="0EC2E323" w14:textId="77777777" w:rsidTr="00EB1698">
        <w:trPr>
          <w:cantSplit/>
          <w:trHeight w:val="1558"/>
        </w:trPr>
        <w:tc>
          <w:tcPr>
            <w:tcW w:w="366" w:type="pct"/>
            <w:shd w:val="clear" w:color="auto" w:fill="BFBFBF" w:themeFill="background1" w:themeFillShade="BF"/>
            <w:vAlign w:val="center"/>
            <w:hideMark/>
          </w:tcPr>
          <w:p w14:paraId="0D9BE56E" w14:textId="77777777" w:rsidR="00061C21" w:rsidRPr="00507484" w:rsidRDefault="00061C21" w:rsidP="00507484">
            <w:pPr>
              <w:pStyle w:val="T2BaseArray"/>
              <w:ind w:left="0" w:firstLine="0"/>
              <w:jc w:val="center"/>
              <w:rPr>
                <w:rFonts w:ascii="Arial" w:hAnsi="Arial" w:cs="Arial"/>
                <w:b/>
                <w:sz w:val="16"/>
                <w:szCs w:val="16"/>
              </w:rPr>
            </w:pPr>
            <w:r>
              <w:rPr>
                <w:rFonts w:ascii="Arial" w:hAnsi="Arial" w:cs="Arial"/>
                <w:b/>
                <w:sz w:val="16"/>
                <w:szCs w:val="16"/>
              </w:rPr>
              <w:t>Record</w:t>
            </w:r>
            <w:r w:rsidRPr="00507484">
              <w:rPr>
                <w:rFonts w:ascii="Arial" w:hAnsi="Arial" w:cs="Arial"/>
                <w:b/>
                <w:sz w:val="16"/>
                <w:szCs w:val="16"/>
              </w:rPr>
              <w:t xml:space="preserve"> Type</w:t>
            </w:r>
          </w:p>
        </w:tc>
        <w:tc>
          <w:tcPr>
            <w:tcW w:w="166" w:type="pct"/>
            <w:shd w:val="clear" w:color="auto" w:fill="BFBFBF" w:themeFill="background1" w:themeFillShade="BF"/>
            <w:textDirection w:val="btLr"/>
            <w:vAlign w:val="center"/>
            <w:hideMark/>
          </w:tcPr>
          <w:p w14:paraId="30BD6349" w14:textId="77777777" w:rsidR="00061C21" w:rsidRPr="00507484" w:rsidRDefault="00061C21" w:rsidP="00507484">
            <w:pPr>
              <w:pStyle w:val="T2BaseArray"/>
              <w:ind w:left="113" w:right="113" w:firstLine="0"/>
              <w:jc w:val="center"/>
              <w:rPr>
                <w:rFonts w:ascii="Arial" w:hAnsi="Arial" w:cs="Arial"/>
                <w:b/>
                <w:sz w:val="16"/>
                <w:szCs w:val="16"/>
              </w:rPr>
            </w:pPr>
            <w:r w:rsidRPr="00507484">
              <w:rPr>
                <w:rFonts w:ascii="Arial" w:hAnsi="Arial" w:cs="Arial"/>
                <w:b/>
                <w:sz w:val="16"/>
                <w:szCs w:val="16"/>
              </w:rPr>
              <w:t>Field Number</w:t>
            </w:r>
          </w:p>
        </w:tc>
        <w:tc>
          <w:tcPr>
            <w:tcW w:w="822" w:type="pct"/>
            <w:shd w:val="clear" w:color="auto" w:fill="BFBFBF" w:themeFill="background1" w:themeFillShade="BF"/>
            <w:vAlign w:val="center"/>
            <w:hideMark/>
          </w:tcPr>
          <w:p w14:paraId="6C96B571" w14:textId="77777777" w:rsidR="00061C21" w:rsidRPr="00507484" w:rsidRDefault="00061C21" w:rsidP="00507484">
            <w:pPr>
              <w:pStyle w:val="T2BaseArray"/>
              <w:ind w:left="0" w:firstLine="0"/>
              <w:jc w:val="center"/>
              <w:rPr>
                <w:rFonts w:ascii="Arial" w:hAnsi="Arial" w:cs="Arial"/>
                <w:b/>
                <w:sz w:val="16"/>
                <w:szCs w:val="16"/>
              </w:rPr>
            </w:pPr>
            <w:r w:rsidRPr="00507484">
              <w:rPr>
                <w:rFonts w:ascii="Arial" w:hAnsi="Arial" w:cs="Arial"/>
                <w:b/>
                <w:sz w:val="16"/>
                <w:szCs w:val="16"/>
              </w:rPr>
              <w:t>Field Name</w:t>
            </w:r>
          </w:p>
        </w:tc>
        <w:tc>
          <w:tcPr>
            <w:tcW w:w="488" w:type="pct"/>
            <w:shd w:val="clear" w:color="auto" w:fill="BFBFBF" w:themeFill="background1" w:themeFillShade="BF"/>
            <w:vAlign w:val="center"/>
            <w:hideMark/>
          </w:tcPr>
          <w:p w14:paraId="6CBBACA7" w14:textId="77777777" w:rsidR="00061C21" w:rsidRPr="00507484" w:rsidRDefault="00061C21" w:rsidP="00507484">
            <w:pPr>
              <w:pStyle w:val="T2BaseArray"/>
              <w:ind w:left="0" w:firstLine="0"/>
              <w:jc w:val="center"/>
              <w:rPr>
                <w:rFonts w:ascii="Arial" w:hAnsi="Arial" w:cs="Arial"/>
                <w:b/>
                <w:sz w:val="16"/>
                <w:szCs w:val="16"/>
              </w:rPr>
            </w:pPr>
            <w:r>
              <w:rPr>
                <w:rFonts w:ascii="Arial" w:hAnsi="Arial" w:cs="Arial"/>
                <w:b/>
                <w:sz w:val="16"/>
                <w:szCs w:val="16"/>
              </w:rPr>
              <w:t xml:space="preserve">Data </w:t>
            </w:r>
            <w:r w:rsidRPr="00507484">
              <w:rPr>
                <w:rFonts w:ascii="Arial" w:hAnsi="Arial" w:cs="Arial"/>
                <w:b/>
                <w:sz w:val="16"/>
                <w:szCs w:val="16"/>
              </w:rPr>
              <w:t>Format</w:t>
            </w:r>
          </w:p>
        </w:tc>
        <w:tc>
          <w:tcPr>
            <w:tcW w:w="161" w:type="pct"/>
            <w:shd w:val="clear" w:color="auto" w:fill="BFBFBF" w:themeFill="background1" w:themeFillShade="BF"/>
            <w:textDirection w:val="btLr"/>
            <w:vAlign w:val="center"/>
            <w:hideMark/>
          </w:tcPr>
          <w:p w14:paraId="76DB8591" w14:textId="77777777" w:rsidR="00061C21" w:rsidRPr="00507484" w:rsidRDefault="00061C21" w:rsidP="00507484">
            <w:pPr>
              <w:pStyle w:val="T2BaseArray"/>
              <w:ind w:left="113" w:right="113" w:firstLine="0"/>
              <w:jc w:val="center"/>
              <w:rPr>
                <w:rFonts w:ascii="Arial" w:hAnsi="Arial" w:cs="Arial"/>
                <w:b/>
                <w:sz w:val="16"/>
                <w:szCs w:val="16"/>
              </w:rPr>
            </w:pPr>
            <w:r w:rsidRPr="00507484">
              <w:rPr>
                <w:rFonts w:ascii="Arial" w:hAnsi="Arial" w:cs="Arial"/>
                <w:b/>
                <w:sz w:val="16"/>
                <w:szCs w:val="16"/>
              </w:rPr>
              <w:t>Length</w:t>
            </w:r>
          </w:p>
        </w:tc>
        <w:tc>
          <w:tcPr>
            <w:tcW w:w="845" w:type="pct"/>
            <w:shd w:val="clear" w:color="auto" w:fill="BFBFBF" w:themeFill="background1" w:themeFillShade="BF"/>
            <w:vAlign w:val="center"/>
            <w:hideMark/>
          </w:tcPr>
          <w:p w14:paraId="5E9FF21A" w14:textId="77777777" w:rsidR="00061C21" w:rsidRPr="00507484" w:rsidRDefault="00061C21" w:rsidP="00507484">
            <w:pPr>
              <w:pStyle w:val="T2BaseArray"/>
              <w:ind w:left="0" w:firstLine="0"/>
              <w:jc w:val="center"/>
              <w:rPr>
                <w:rFonts w:ascii="Arial" w:hAnsi="Arial" w:cs="Arial"/>
                <w:b/>
                <w:sz w:val="16"/>
                <w:szCs w:val="16"/>
              </w:rPr>
            </w:pPr>
            <w:r w:rsidRPr="00507484">
              <w:rPr>
                <w:rFonts w:ascii="Arial" w:hAnsi="Arial" w:cs="Arial"/>
                <w:b/>
                <w:sz w:val="16"/>
                <w:szCs w:val="16"/>
              </w:rPr>
              <w:t>Description</w:t>
            </w:r>
          </w:p>
        </w:tc>
        <w:tc>
          <w:tcPr>
            <w:tcW w:w="167" w:type="pct"/>
            <w:shd w:val="clear" w:color="auto" w:fill="BFBFBF" w:themeFill="background1" w:themeFillShade="BF"/>
            <w:textDirection w:val="btLr"/>
            <w:vAlign w:val="center"/>
            <w:hideMark/>
          </w:tcPr>
          <w:p w14:paraId="3917B4F9" w14:textId="77777777" w:rsidR="00061C21" w:rsidRPr="00507484" w:rsidRDefault="00061C21" w:rsidP="00507484">
            <w:pPr>
              <w:pStyle w:val="T2BaseArray"/>
              <w:ind w:left="113" w:right="113" w:firstLine="0"/>
              <w:jc w:val="center"/>
              <w:rPr>
                <w:rFonts w:ascii="Arial" w:hAnsi="Arial" w:cs="Arial"/>
                <w:b/>
                <w:sz w:val="16"/>
                <w:szCs w:val="16"/>
              </w:rPr>
            </w:pPr>
            <w:r w:rsidRPr="00507484">
              <w:rPr>
                <w:rFonts w:ascii="Arial" w:hAnsi="Arial" w:cs="Arial"/>
                <w:b/>
                <w:sz w:val="16"/>
                <w:szCs w:val="16"/>
              </w:rPr>
              <w:t>Field Type</w:t>
            </w:r>
          </w:p>
        </w:tc>
        <w:tc>
          <w:tcPr>
            <w:tcW w:w="1985" w:type="pct"/>
            <w:shd w:val="clear" w:color="auto" w:fill="BFBFBF" w:themeFill="background1" w:themeFillShade="BF"/>
            <w:vAlign w:val="center"/>
            <w:hideMark/>
          </w:tcPr>
          <w:p w14:paraId="5D869304" w14:textId="77777777" w:rsidR="00061C21" w:rsidRPr="00507484" w:rsidRDefault="00061C21" w:rsidP="00F111A2">
            <w:pPr>
              <w:pStyle w:val="T2BaseArray"/>
              <w:ind w:left="0" w:firstLine="0"/>
              <w:jc w:val="center"/>
              <w:rPr>
                <w:rFonts w:ascii="Arial" w:hAnsi="Arial" w:cs="Arial"/>
                <w:b/>
                <w:sz w:val="16"/>
                <w:szCs w:val="16"/>
              </w:rPr>
            </w:pPr>
            <w:r>
              <w:rPr>
                <w:rFonts w:ascii="Arial" w:hAnsi="Arial" w:cs="Arial"/>
                <w:b/>
                <w:sz w:val="16"/>
                <w:szCs w:val="16"/>
              </w:rPr>
              <w:t>Additional Information</w:t>
            </w:r>
          </w:p>
        </w:tc>
      </w:tr>
      <w:tr w:rsidR="00783B15" w:rsidRPr="00134866" w14:paraId="7023C9AF" w14:textId="77777777" w:rsidTr="00783B15">
        <w:trPr>
          <w:trHeight w:val="410"/>
        </w:trPr>
        <w:tc>
          <w:tcPr>
            <w:tcW w:w="5000" w:type="pct"/>
            <w:gridSpan w:val="8"/>
            <w:shd w:val="clear" w:color="auto" w:fill="auto"/>
            <w:noWrap/>
          </w:tcPr>
          <w:p w14:paraId="1CF4A327" w14:textId="44019234" w:rsidR="00783B15" w:rsidRPr="00507484" w:rsidRDefault="00783B15" w:rsidP="00C023E6">
            <w:pPr>
              <w:pStyle w:val="T2BaseArray"/>
              <w:ind w:left="0" w:firstLine="0"/>
              <w:jc w:val="left"/>
              <w:rPr>
                <w:rFonts w:ascii="Arial" w:hAnsi="Arial" w:cs="Arial"/>
                <w:sz w:val="16"/>
                <w:szCs w:val="16"/>
              </w:rPr>
            </w:pPr>
            <w:r>
              <w:rPr>
                <w:rFonts w:ascii="Arial" w:hAnsi="Arial" w:cs="Arial"/>
                <w:b/>
                <w:sz w:val="16"/>
                <w:szCs w:val="16"/>
              </w:rPr>
              <w:t>Record Type “Body”</w:t>
            </w:r>
            <w:r w:rsidR="00C023E6">
              <w:rPr>
                <w:rFonts w:ascii="Arial" w:hAnsi="Arial" w:cs="Arial"/>
                <w:b/>
                <w:sz w:val="16"/>
                <w:szCs w:val="16"/>
              </w:rPr>
              <w:t xml:space="preserve"> </w:t>
            </w:r>
            <w:r w:rsidR="00C023E6" w:rsidRPr="004518B3">
              <w:rPr>
                <w:rFonts w:ascii="Arial" w:hAnsi="Arial" w:cs="Arial"/>
                <w:sz w:val="16"/>
                <w:szCs w:val="16"/>
              </w:rPr>
              <w:t>(</w:t>
            </w:r>
            <w:r w:rsidR="00C023E6">
              <w:rPr>
                <w:rFonts w:ascii="Arial" w:hAnsi="Arial" w:cs="Arial"/>
                <w:sz w:val="16"/>
                <w:szCs w:val="16"/>
              </w:rPr>
              <w:t>Not informed if the</w:t>
            </w:r>
            <w:r w:rsidR="00C023E6">
              <w:t xml:space="preserve"> </w:t>
            </w:r>
            <w:r w:rsidR="00C023E6" w:rsidRPr="00C023E6">
              <w:rPr>
                <w:rFonts w:ascii="Arial" w:hAnsi="Arial" w:cs="Arial"/>
                <w:sz w:val="16"/>
                <w:szCs w:val="16"/>
              </w:rPr>
              <w:t xml:space="preserve">if Report Activity Indicator </w:t>
            </w:r>
            <w:r w:rsidR="00C023E6">
              <w:rPr>
                <w:rFonts w:ascii="Arial" w:hAnsi="Arial" w:cs="Arial"/>
                <w:sz w:val="16"/>
                <w:szCs w:val="16"/>
              </w:rPr>
              <w:t>in the Header is ‘NO</w:t>
            </w:r>
            <w:r w:rsidR="00C023E6" w:rsidRPr="00C023E6">
              <w:rPr>
                <w:rFonts w:ascii="Arial" w:hAnsi="Arial" w:cs="Arial"/>
                <w:sz w:val="16"/>
                <w:szCs w:val="16"/>
              </w:rPr>
              <w:t>’</w:t>
            </w:r>
            <w:r w:rsidR="00C023E6">
              <w:rPr>
                <w:rFonts w:ascii="Arial" w:hAnsi="Arial" w:cs="Arial"/>
                <w:sz w:val="16"/>
                <w:szCs w:val="16"/>
              </w:rPr>
              <w:t>)</w:t>
            </w:r>
          </w:p>
        </w:tc>
      </w:tr>
      <w:tr w:rsidR="0007594B" w:rsidRPr="00507484" w14:paraId="452FA837" w14:textId="77777777" w:rsidTr="00EB1698">
        <w:trPr>
          <w:trHeight w:val="850"/>
        </w:trPr>
        <w:tc>
          <w:tcPr>
            <w:tcW w:w="366" w:type="pct"/>
            <w:shd w:val="clear" w:color="auto" w:fill="auto"/>
            <w:noWrap/>
            <w:hideMark/>
          </w:tcPr>
          <w:p w14:paraId="3D349C2E" w14:textId="77777777" w:rsidR="0007594B" w:rsidRPr="00507484" w:rsidRDefault="0007594B" w:rsidP="0007594B">
            <w:pPr>
              <w:pStyle w:val="T2BaseArray"/>
              <w:ind w:left="0" w:firstLine="0"/>
              <w:jc w:val="left"/>
              <w:rPr>
                <w:rFonts w:ascii="Arial" w:hAnsi="Arial" w:cs="Arial"/>
                <w:sz w:val="16"/>
                <w:szCs w:val="16"/>
              </w:rPr>
            </w:pPr>
            <w:r w:rsidRPr="00507484">
              <w:rPr>
                <w:rFonts w:ascii="Arial" w:hAnsi="Arial" w:cs="Arial"/>
                <w:sz w:val="16"/>
                <w:szCs w:val="16"/>
              </w:rPr>
              <w:t>Body</w:t>
            </w:r>
          </w:p>
        </w:tc>
        <w:tc>
          <w:tcPr>
            <w:tcW w:w="166" w:type="pct"/>
            <w:shd w:val="clear" w:color="auto" w:fill="auto"/>
            <w:hideMark/>
          </w:tcPr>
          <w:p w14:paraId="26585353" w14:textId="77777777" w:rsidR="0007594B" w:rsidRPr="00507484" w:rsidRDefault="0007594B" w:rsidP="0007594B">
            <w:pPr>
              <w:pStyle w:val="T2BaseArray"/>
              <w:ind w:left="0" w:firstLine="0"/>
              <w:jc w:val="left"/>
              <w:rPr>
                <w:rFonts w:ascii="Arial" w:hAnsi="Arial" w:cs="Arial"/>
                <w:sz w:val="16"/>
                <w:szCs w:val="16"/>
              </w:rPr>
            </w:pPr>
            <w:r w:rsidRPr="00507484">
              <w:rPr>
                <w:rFonts w:ascii="Arial" w:hAnsi="Arial" w:cs="Arial"/>
                <w:sz w:val="16"/>
                <w:szCs w:val="16"/>
              </w:rPr>
              <w:t>1</w:t>
            </w:r>
          </w:p>
        </w:tc>
        <w:tc>
          <w:tcPr>
            <w:tcW w:w="822" w:type="pct"/>
            <w:shd w:val="clear" w:color="auto" w:fill="auto"/>
            <w:hideMark/>
          </w:tcPr>
          <w:p w14:paraId="25815CFD" w14:textId="77777777" w:rsidR="0007594B" w:rsidRPr="00507484" w:rsidRDefault="0007594B" w:rsidP="0007594B">
            <w:pPr>
              <w:pStyle w:val="T2BaseArray"/>
              <w:ind w:left="0" w:firstLine="0"/>
              <w:jc w:val="left"/>
              <w:rPr>
                <w:rFonts w:ascii="Arial" w:hAnsi="Arial" w:cs="Arial"/>
                <w:sz w:val="16"/>
                <w:szCs w:val="16"/>
              </w:rPr>
            </w:pPr>
            <w:r w:rsidRPr="00507484">
              <w:rPr>
                <w:rFonts w:ascii="Arial" w:hAnsi="Arial" w:cs="Arial"/>
                <w:sz w:val="16"/>
                <w:szCs w:val="16"/>
              </w:rPr>
              <w:t>Record</w:t>
            </w:r>
            <w:r>
              <w:rPr>
                <w:rFonts w:ascii="Arial" w:hAnsi="Arial" w:cs="Arial"/>
                <w:sz w:val="16"/>
                <w:szCs w:val="16"/>
              </w:rPr>
              <w:t xml:space="preserve"> </w:t>
            </w:r>
            <w:r w:rsidRPr="00507484">
              <w:rPr>
                <w:rFonts w:ascii="Arial" w:hAnsi="Arial" w:cs="Arial"/>
                <w:sz w:val="16"/>
                <w:szCs w:val="16"/>
              </w:rPr>
              <w:t>Type</w:t>
            </w:r>
          </w:p>
        </w:tc>
        <w:tc>
          <w:tcPr>
            <w:tcW w:w="488" w:type="pct"/>
            <w:shd w:val="clear" w:color="auto" w:fill="auto"/>
            <w:hideMark/>
          </w:tcPr>
          <w:p w14:paraId="6ED91479" w14:textId="77777777" w:rsidR="0007594B" w:rsidRPr="00507484" w:rsidRDefault="0007594B" w:rsidP="0007594B">
            <w:pPr>
              <w:pStyle w:val="T2BaseArray"/>
              <w:ind w:left="0" w:firstLine="0"/>
              <w:jc w:val="left"/>
              <w:rPr>
                <w:rFonts w:ascii="Arial" w:hAnsi="Arial" w:cs="Arial"/>
                <w:sz w:val="16"/>
                <w:szCs w:val="16"/>
              </w:rPr>
            </w:pPr>
            <w:r w:rsidRPr="00507484">
              <w:rPr>
                <w:rFonts w:ascii="Arial" w:hAnsi="Arial" w:cs="Arial"/>
                <w:sz w:val="16"/>
                <w:szCs w:val="16"/>
              </w:rPr>
              <w:t>CHAR(n)</w:t>
            </w:r>
          </w:p>
        </w:tc>
        <w:tc>
          <w:tcPr>
            <w:tcW w:w="161" w:type="pct"/>
            <w:shd w:val="clear" w:color="auto" w:fill="auto"/>
            <w:hideMark/>
          </w:tcPr>
          <w:p w14:paraId="18F35980" w14:textId="77777777" w:rsidR="0007594B" w:rsidRPr="00507484" w:rsidRDefault="0007594B" w:rsidP="0007594B">
            <w:pPr>
              <w:pStyle w:val="T2BaseArray"/>
              <w:ind w:left="0" w:firstLine="0"/>
              <w:jc w:val="left"/>
              <w:rPr>
                <w:rFonts w:ascii="Arial" w:hAnsi="Arial" w:cs="Arial"/>
                <w:sz w:val="16"/>
                <w:szCs w:val="16"/>
              </w:rPr>
            </w:pPr>
            <w:r w:rsidRPr="00507484">
              <w:rPr>
                <w:rFonts w:ascii="Arial" w:hAnsi="Arial" w:cs="Arial"/>
                <w:sz w:val="16"/>
                <w:szCs w:val="16"/>
              </w:rPr>
              <w:t>1</w:t>
            </w:r>
          </w:p>
        </w:tc>
        <w:tc>
          <w:tcPr>
            <w:tcW w:w="845" w:type="pct"/>
            <w:shd w:val="clear" w:color="auto" w:fill="auto"/>
            <w:hideMark/>
          </w:tcPr>
          <w:p w14:paraId="4ABD3A92" w14:textId="77777777" w:rsidR="0007594B" w:rsidRPr="00507484" w:rsidRDefault="0007594B" w:rsidP="0007594B">
            <w:pPr>
              <w:pStyle w:val="T2BaseArray"/>
              <w:ind w:left="0" w:firstLine="0"/>
              <w:jc w:val="left"/>
              <w:rPr>
                <w:rFonts w:ascii="Arial" w:hAnsi="Arial" w:cs="Arial"/>
                <w:sz w:val="16"/>
                <w:szCs w:val="16"/>
              </w:rPr>
            </w:pPr>
            <w:r w:rsidRPr="00507484">
              <w:rPr>
                <w:rFonts w:ascii="Arial" w:hAnsi="Arial" w:cs="Arial"/>
                <w:sz w:val="16"/>
                <w:szCs w:val="16"/>
              </w:rPr>
              <w:t>Identifies record as Header, Body or Footer</w:t>
            </w:r>
            <w:r>
              <w:rPr>
                <w:rFonts w:ascii="Arial" w:hAnsi="Arial" w:cs="Arial"/>
                <w:sz w:val="16"/>
                <w:szCs w:val="16"/>
              </w:rPr>
              <w:t>.</w:t>
            </w:r>
          </w:p>
        </w:tc>
        <w:tc>
          <w:tcPr>
            <w:tcW w:w="167" w:type="pct"/>
            <w:shd w:val="clear" w:color="auto" w:fill="auto"/>
            <w:hideMark/>
          </w:tcPr>
          <w:p w14:paraId="587CE049" w14:textId="04695E14" w:rsidR="0007594B" w:rsidRPr="00507484" w:rsidRDefault="0007594B" w:rsidP="0007594B">
            <w:pPr>
              <w:pStyle w:val="T2BaseArray"/>
              <w:ind w:left="0" w:firstLine="0"/>
              <w:jc w:val="left"/>
              <w:rPr>
                <w:rFonts w:ascii="Arial" w:hAnsi="Arial" w:cs="Arial"/>
                <w:sz w:val="16"/>
                <w:szCs w:val="16"/>
              </w:rPr>
            </w:pPr>
            <w:r w:rsidRPr="00507484">
              <w:rPr>
                <w:rFonts w:ascii="Arial" w:hAnsi="Arial" w:cs="Arial"/>
                <w:sz w:val="16"/>
                <w:szCs w:val="16"/>
              </w:rPr>
              <w:t>M</w:t>
            </w:r>
          </w:p>
        </w:tc>
        <w:tc>
          <w:tcPr>
            <w:tcW w:w="1985" w:type="pct"/>
            <w:shd w:val="clear" w:color="auto" w:fill="auto"/>
            <w:hideMark/>
          </w:tcPr>
          <w:p w14:paraId="49B523EA" w14:textId="77777777" w:rsidR="0007594B" w:rsidRPr="00507484" w:rsidRDefault="0007594B" w:rsidP="0007594B">
            <w:pPr>
              <w:pStyle w:val="T2BaseArray"/>
              <w:ind w:left="0" w:firstLine="0"/>
              <w:jc w:val="left"/>
              <w:rPr>
                <w:rFonts w:ascii="Arial" w:hAnsi="Arial" w:cs="Arial"/>
                <w:sz w:val="16"/>
                <w:szCs w:val="16"/>
              </w:rPr>
            </w:pPr>
            <w:r w:rsidRPr="00507484">
              <w:rPr>
                <w:rFonts w:ascii="Arial" w:hAnsi="Arial" w:cs="Arial"/>
                <w:sz w:val="16"/>
                <w:szCs w:val="16"/>
              </w:rPr>
              <w:t>Values:</w:t>
            </w:r>
            <w:r w:rsidRPr="00507484">
              <w:rPr>
                <w:rFonts w:ascii="Arial" w:hAnsi="Arial" w:cs="Arial"/>
                <w:sz w:val="16"/>
                <w:szCs w:val="16"/>
              </w:rPr>
              <w:br/>
              <w:t>'B': for Body</w:t>
            </w:r>
          </w:p>
        </w:tc>
      </w:tr>
      <w:tr w:rsidR="0007594B" w:rsidRPr="0081364E" w14:paraId="72C260EB" w14:textId="77777777" w:rsidTr="00EB1698">
        <w:trPr>
          <w:trHeight w:val="572"/>
        </w:trPr>
        <w:tc>
          <w:tcPr>
            <w:tcW w:w="366" w:type="pct"/>
            <w:shd w:val="clear" w:color="auto" w:fill="auto"/>
            <w:noWrap/>
            <w:hideMark/>
          </w:tcPr>
          <w:p w14:paraId="0753C94D" w14:textId="50C85E0A" w:rsidR="0007594B" w:rsidRPr="00507484" w:rsidRDefault="00677CC8" w:rsidP="0007594B">
            <w:pPr>
              <w:pStyle w:val="T2BaseArray"/>
              <w:ind w:left="0" w:firstLine="0"/>
              <w:jc w:val="left"/>
              <w:rPr>
                <w:rFonts w:ascii="Arial" w:hAnsi="Arial" w:cs="Arial"/>
                <w:sz w:val="16"/>
                <w:szCs w:val="16"/>
              </w:rPr>
            </w:pPr>
            <w:r w:rsidRPr="00507484">
              <w:rPr>
                <w:rFonts w:ascii="Arial" w:hAnsi="Arial" w:cs="Arial"/>
                <w:sz w:val="16"/>
                <w:szCs w:val="16"/>
              </w:rPr>
              <w:t>Body</w:t>
            </w:r>
          </w:p>
        </w:tc>
        <w:tc>
          <w:tcPr>
            <w:tcW w:w="166" w:type="pct"/>
            <w:shd w:val="clear" w:color="auto" w:fill="auto"/>
            <w:hideMark/>
          </w:tcPr>
          <w:p w14:paraId="345E5003" w14:textId="5ABDF73B" w:rsidR="0007594B" w:rsidRPr="00507484" w:rsidRDefault="005836BF" w:rsidP="0007594B">
            <w:pPr>
              <w:pStyle w:val="T2BaseArray"/>
              <w:ind w:left="0" w:firstLine="0"/>
              <w:jc w:val="left"/>
              <w:rPr>
                <w:rFonts w:ascii="Arial" w:hAnsi="Arial" w:cs="Arial"/>
                <w:sz w:val="16"/>
                <w:szCs w:val="16"/>
              </w:rPr>
            </w:pPr>
            <w:r>
              <w:rPr>
                <w:rFonts w:ascii="Arial" w:hAnsi="Arial" w:cs="Arial"/>
                <w:sz w:val="16"/>
                <w:szCs w:val="16"/>
              </w:rPr>
              <w:t>2</w:t>
            </w:r>
          </w:p>
        </w:tc>
        <w:tc>
          <w:tcPr>
            <w:tcW w:w="822" w:type="pct"/>
            <w:shd w:val="clear" w:color="auto" w:fill="auto"/>
            <w:hideMark/>
          </w:tcPr>
          <w:p w14:paraId="2130500B" w14:textId="77777777" w:rsidR="0007594B" w:rsidRPr="00507484" w:rsidRDefault="0007594B" w:rsidP="0007594B">
            <w:pPr>
              <w:pStyle w:val="T2BaseArray"/>
              <w:ind w:left="0" w:firstLine="0"/>
              <w:jc w:val="left"/>
              <w:rPr>
                <w:rFonts w:ascii="Arial" w:hAnsi="Arial" w:cs="Arial"/>
                <w:sz w:val="16"/>
                <w:szCs w:val="16"/>
              </w:rPr>
            </w:pPr>
            <w:r>
              <w:rPr>
                <w:rFonts w:ascii="Arial" w:hAnsi="Arial" w:cs="Arial"/>
                <w:sz w:val="16"/>
                <w:szCs w:val="16"/>
              </w:rPr>
              <w:t>Currency</w:t>
            </w:r>
            <w:r w:rsidRPr="00507484">
              <w:rPr>
                <w:rFonts w:ascii="Arial" w:hAnsi="Arial" w:cs="Arial"/>
                <w:sz w:val="16"/>
                <w:szCs w:val="16"/>
              </w:rPr>
              <w:t xml:space="preserve"> </w:t>
            </w:r>
          </w:p>
        </w:tc>
        <w:tc>
          <w:tcPr>
            <w:tcW w:w="488" w:type="pct"/>
            <w:shd w:val="clear" w:color="auto" w:fill="auto"/>
            <w:noWrap/>
            <w:hideMark/>
          </w:tcPr>
          <w:p w14:paraId="557B7E60" w14:textId="77777777" w:rsidR="0007594B" w:rsidRPr="00507484" w:rsidRDefault="0007594B" w:rsidP="0007594B">
            <w:pPr>
              <w:pStyle w:val="T2BaseArray"/>
              <w:ind w:left="0" w:firstLine="0"/>
              <w:jc w:val="left"/>
              <w:rPr>
                <w:rFonts w:ascii="Arial" w:hAnsi="Arial" w:cs="Arial"/>
                <w:sz w:val="16"/>
                <w:szCs w:val="16"/>
              </w:rPr>
            </w:pPr>
            <w:r w:rsidRPr="00507484">
              <w:rPr>
                <w:rFonts w:ascii="Arial" w:hAnsi="Arial" w:cs="Arial"/>
                <w:sz w:val="16"/>
                <w:szCs w:val="16"/>
              </w:rPr>
              <w:t>CHAR(n)</w:t>
            </w:r>
          </w:p>
        </w:tc>
        <w:tc>
          <w:tcPr>
            <w:tcW w:w="161" w:type="pct"/>
            <w:shd w:val="clear" w:color="auto" w:fill="auto"/>
            <w:noWrap/>
            <w:hideMark/>
          </w:tcPr>
          <w:p w14:paraId="7DAC148B" w14:textId="77777777" w:rsidR="0007594B" w:rsidRPr="00507484" w:rsidRDefault="0007594B" w:rsidP="0007594B">
            <w:pPr>
              <w:pStyle w:val="T2BaseArray"/>
              <w:ind w:left="0" w:firstLine="0"/>
              <w:jc w:val="left"/>
              <w:rPr>
                <w:rFonts w:ascii="Arial" w:hAnsi="Arial" w:cs="Arial"/>
                <w:sz w:val="16"/>
                <w:szCs w:val="16"/>
              </w:rPr>
            </w:pPr>
            <w:r w:rsidRPr="00507484">
              <w:rPr>
                <w:rFonts w:ascii="Arial" w:hAnsi="Arial" w:cs="Arial"/>
                <w:sz w:val="16"/>
                <w:szCs w:val="16"/>
              </w:rPr>
              <w:t>3</w:t>
            </w:r>
          </w:p>
        </w:tc>
        <w:tc>
          <w:tcPr>
            <w:tcW w:w="845" w:type="pct"/>
            <w:shd w:val="clear" w:color="auto" w:fill="auto"/>
            <w:hideMark/>
          </w:tcPr>
          <w:p w14:paraId="4D9D195F" w14:textId="7E9A1292" w:rsidR="0007594B" w:rsidRPr="00507484" w:rsidRDefault="0007594B" w:rsidP="005734BC">
            <w:pPr>
              <w:pStyle w:val="T2BaseArray"/>
              <w:ind w:left="0" w:firstLine="0"/>
              <w:jc w:val="left"/>
              <w:rPr>
                <w:rFonts w:ascii="Arial" w:hAnsi="Arial" w:cs="Arial"/>
                <w:sz w:val="16"/>
                <w:szCs w:val="16"/>
              </w:rPr>
            </w:pPr>
            <w:r>
              <w:rPr>
                <w:rFonts w:ascii="Arial" w:hAnsi="Arial" w:cs="Arial"/>
                <w:sz w:val="16"/>
                <w:szCs w:val="16"/>
              </w:rPr>
              <w:t xml:space="preserve">Currency of the </w:t>
            </w:r>
            <w:r w:rsidR="005734BC">
              <w:rPr>
                <w:rFonts w:ascii="Arial" w:hAnsi="Arial" w:cs="Arial"/>
                <w:sz w:val="16"/>
                <w:szCs w:val="16"/>
              </w:rPr>
              <w:t xml:space="preserve">modified </w:t>
            </w:r>
            <w:r>
              <w:rPr>
                <w:rFonts w:ascii="Arial" w:hAnsi="Arial" w:cs="Arial"/>
                <w:sz w:val="16"/>
                <w:szCs w:val="16"/>
              </w:rPr>
              <w:t>penalties reported.</w:t>
            </w:r>
          </w:p>
        </w:tc>
        <w:tc>
          <w:tcPr>
            <w:tcW w:w="167" w:type="pct"/>
            <w:shd w:val="clear" w:color="auto" w:fill="auto"/>
            <w:hideMark/>
          </w:tcPr>
          <w:p w14:paraId="46A5304C" w14:textId="2963ABF0" w:rsidR="0007594B" w:rsidRPr="00FB0170" w:rsidRDefault="0017061F" w:rsidP="0007594B">
            <w:pPr>
              <w:pStyle w:val="T2BaseArray"/>
              <w:ind w:left="0" w:firstLine="0"/>
              <w:jc w:val="left"/>
              <w:rPr>
                <w:rFonts w:ascii="Arial" w:hAnsi="Arial" w:cs="Arial"/>
                <w:sz w:val="16"/>
                <w:szCs w:val="16"/>
              </w:rPr>
            </w:pPr>
            <w:r>
              <w:rPr>
                <w:rFonts w:ascii="Arial" w:hAnsi="Arial" w:cs="Arial"/>
                <w:sz w:val="16"/>
                <w:szCs w:val="16"/>
              </w:rPr>
              <w:t>M</w:t>
            </w:r>
          </w:p>
          <w:p w14:paraId="1EE33B8A" w14:textId="52FFDEFE" w:rsidR="0007594B" w:rsidRPr="00507484" w:rsidRDefault="0007594B" w:rsidP="0007594B">
            <w:pPr>
              <w:pStyle w:val="T2BaseArray"/>
              <w:ind w:left="0" w:firstLine="0"/>
              <w:jc w:val="left"/>
              <w:rPr>
                <w:rFonts w:ascii="Arial" w:hAnsi="Arial" w:cs="Arial"/>
                <w:sz w:val="16"/>
                <w:szCs w:val="16"/>
              </w:rPr>
            </w:pPr>
          </w:p>
        </w:tc>
        <w:tc>
          <w:tcPr>
            <w:tcW w:w="1985" w:type="pct"/>
            <w:shd w:val="clear" w:color="auto" w:fill="auto"/>
            <w:hideMark/>
          </w:tcPr>
          <w:p w14:paraId="0E6FD170" w14:textId="3D1A97D5" w:rsidR="0007594B" w:rsidRPr="00507484" w:rsidRDefault="0007594B" w:rsidP="0007594B">
            <w:pPr>
              <w:pStyle w:val="T2BaseArray"/>
              <w:ind w:left="0" w:firstLine="0"/>
              <w:jc w:val="left"/>
              <w:rPr>
                <w:rFonts w:ascii="Arial" w:hAnsi="Arial" w:cs="Arial"/>
                <w:sz w:val="16"/>
                <w:szCs w:val="16"/>
              </w:rPr>
            </w:pPr>
          </w:p>
        </w:tc>
      </w:tr>
      <w:tr w:rsidR="0007594B" w:rsidRPr="00134866" w14:paraId="7B58C1E3" w14:textId="77777777" w:rsidTr="00EB1698">
        <w:trPr>
          <w:trHeight w:val="569"/>
        </w:trPr>
        <w:tc>
          <w:tcPr>
            <w:tcW w:w="366" w:type="pct"/>
            <w:shd w:val="clear" w:color="auto" w:fill="auto"/>
            <w:noWrap/>
            <w:hideMark/>
          </w:tcPr>
          <w:p w14:paraId="260D1028" w14:textId="38730974" w:rsidR="0007594B" w:rsidRPr="00507484" w:rsidRDefault="00677CC8" w:rsidP="0007594B">
            <w:pPr>
              <w:pStyle w:val="T2BaseArray"/>
              <w:ind w:left="0" w:firstLine="0"/>
              <w:jc w:val="left"/>
              <w:rPr>
                <w:rFonts w:ascii="Arial" w:hAnsi="Arial" w:cs="Arial"/>
                <w:sz w:val="16"/>
                <w:szCs w:val="16"/>
              </w:rPr>
            </w:pPr>
            <w:r w:rsidRPr="00507484">
              <w:rPr>
                <w:rFonts w:ascii="Arial" w:hAnsi="Arial" w:cs="Arial"/>
                <w:sz w:val="16"/>
                <w:szCs w:val="16"/>
              </w:rPr>
              <w:lastRenderedPageBreak/>
              <w:t>Body</w:t>
            </w:r>
          </w:p>
        </w:tc>
        <w:tc>
          <w:tcPr>
            <w:tcW w:w="166" w:type="pct"/>
            <w:shd w:val="clear" w:color="auto" w:fill="auto"/>
            <w:hideMark/>
          </w:tcPr>
          <w:p w14:paraId="5E31A0E0" w14:textId="44C26AA0" w:rsidR="0007594B" w:rsidRPr="00507484" w:rsidRDefault="005836BF" w:rsidP="0007594B">
            <w:pPr>
              <w:pStyle w:val="T2BaseArray"/>
              <w:ind w:left="0" w:firstLine="0"/>
              <w:jc w:val="left"/>
              <w:rPr>
                <w:rFonts w:ascii="Arial" w:hAnsi="Arial" w:cs="Arial"/>
                <w:sz w:val="16"/>
                <w:szCs w:val="16"/>
              </w:rPr>
            </w:pPr>
            <w:r>
              <w:rPr>
                <w:rFonts w:ascii="Arial" w:hAnsi="Arial" w:cs="Arial"/>
                <w:sz w:val="16"/>
                <w:szCs w:val="16"/>
              </w:rPr>
              <w:t>3</w:t>
            </w:r>
          </w:p>
        </w:tc>
        <w:tc>
          <w:tcPr>
            <w:tcW w:w="822" w:type="pct"/>
            <w:shd w:val="clear" w:color="auto" w:fill="auto"/>
            <w:hideMark/>
          </w:tcPr>
          <w:p w14:paraId="30F5A31E" w14:textId="2953DDB9" w:rsidR="0007594B" w:rsidRPr="00507484" w:rsidRDefault="0007594B" w:rsidP="0007594B">
            <w:pPr>
              <w:pStyle w:val="T2BaseArray"/>
              <w:ind w:left="0" w:firstLine="0"/>
              <w:jc w:val="left"/>
              <w:rPr>
                <w:rFonts w:ascii="Arial" w:hAnsi="Arial" w:cs="Arial"/>
                <w:sz w:val="16"/>
                <w:szCs w:val="16"/>
              </w:rPr>
            </w:pPr>
            <w:r>
              <w:rPr>
                <w:rFonts w:ascii="Arial" w:hAnsi="Arial" w:cs="Arial"/>
                <w:sz w:val="16"/>
                <w:szCs w:val="16"/>
              </w:rPr>
              <w:t>Date of penalties reported</w:t>
            </w:r>
          </w:p>
        </w:tc>
        <w:tc>
          <w:tcPr>
            <w:tcW w:w="488" w:type="pct"/>
            <w:shd w:val="clear" w:color="auto" w:fill="auto"/>
            <w:noWrap/>
            <w:hideMark/>
          </w:tcPr>
          <w:p w14:paraId="5A7F8565" w14:textId="77B89619" w:rsidR="0007594B" w:rsidRPr="00507484" w:rsidRDefault="0007594B" w:rsidP="0007594B">
            <w:pPr>
              <w:pStyle w:val="T2BaseArray"/>
              <w:ind w:left="0" w:firstLine="0"/>
              <w:jc w:val="left"/>
              <w:rPr>
                <w:rFonts w:ascii="Arial" w:hAnsi="Arial" w:cs="Arial"/>
                <w:sz w:val="16"/>
                <w:szCs w:val="16"/>
              </w:rPr>
            </w:pPr>
            <w:r>
              <w:rPr>
                <w:rFonts w:ascii="Arial" w:hAnsi="Arial" w:cs="Arial"/>
                <w:sz w:val="16"/>
                <w:szCs w:val="16"/>
              </w:rPr>
              <w:t>DATE</w:t>
            </w:r>
          </w:p>
        </w:tc>
        <w:tc>
          <w:tcPr>
            <w:tcW w:w="161" w:type="pct"/>
            <w:shd w:val="clear" w:color="auto" w:fill="auto"/>
            <w:noWrap/>
            <w:hideMark/>
          </w:tcPr>
          <w:p w14:paraId="692D692D" w14:textId="1E10413C" w:rsidR="0007594B" w:rsidRPr="00507484" w:rsidRDefault="0007594B" w:rsidP="0007594B">
            <w:pPr>
              <w:pStyle w:val="T2BaseArray"/>
              <w:ind w:left="0" w:firstLine="0"/>
              <w:jc w:val="left"/>
              <w:rPr>
                <w:rFonts w:ascii="Arial" w:hAnsi="Arial" w:cs="Arial"/>
                <w:sz w:val="16"/>
                <w:szCs w:val="16"/>
              </w:rPr>
            </w:pPr>
            <w:r w:rsidRPr="00507484">
              <w:rPr>
                <w:rFonts w:ascii="Arial" w:hAnsi="Arial" w:cs="Arial"/>
                <w:sz w:val="16"/>
                <w:szCs w:val="16"/>
              </w:rPr>
              <w:t>1</w:t>
            </w:r>
            <w:r>
              <w:rPr>
                <w:rFonts w:ascii="Arial" w:hAnsi="Arial" w:cs="Arial"/>
                <w:sz w:val="16"/>
                <w:szCs w:val="16"/>
              </w:rPr>
              <w:t>0</w:t>
            </w:r>
          </w:p>
        </w:tc>
        <w:tc>
          <w:tcPr>
            <w:tcW w:w="845" w:type="pct"/>
            <w:shd w:val="clear" w:color="auto" w:fill="auto"/>
          </w:tcPr>
          <w:p w14:paraId="0E28DC5C" w14:textId="0390E2A3" w:rsidR="0007594B" w:rsidRPr="00507484" w:rsidRDefault="0007594B" w:rsidP="00563675">
            <w:pPr>
              <w:pStyle w:val="T2BaseArray"/>
              <w:ind w:left="0" w:firstLine="0"/>
              <w:jc w:val="left"/>
              <w:rPr>
                <w:rFonts w:ascii="Arial" w:hAnsi="Arial" w:cs="Arial"/>
                <w:sz w:val="16"/>
                <w:szCs w:val="16"/>
              </w:rPr>
            </w:pPr>
            <w:r>
              <w:rPr>
                <w:rFonts w:ascii="Arial" w:hAnsi="Arial" w:cs="Arial"/>
                <w:sz w:val="16"/>
                <w:szCs w:val="16"/>
              </w:rPr>
              <w:t xml:space="preserve">Detection date of the </w:t>
            </w:r>
            <w:r w:rsidR="00563675">
              <w:rPr>
                <w:rFonts w:ascii="Arial" w:hAnsi="Arial" w:cs="Arial"/>
                <w:sz w:val="16"/>
                <w:szCs w:val="16"/>
              </w:rPr>
              <w:t xml:space="preserve">modified </w:t>
            </w:r>
            <w:r>
              <w:rPr>
                <w:rFonts w:ascii="Arial" w:hAnsi="Arial" w:cs="Arial"/>
                <w:sz w:val="16"/>
                <w:szCs w:val="16"/>
              </w:rPr>
              <w:t>penalties reported, identical for all of them.</w:t>
            </w:r>
          </w:p>
        </w:tc>
        <w:tc>
          <w:tcPr>
            <w:tcW w:w="167" w:type="pct"/>
            <w:shd w:val="clear" w:color="auto" w:fill="auto"/>
            <w:hideMark/>
          </w:tcPr>
          <w:p w14:paraId="4750CFA2" w14:textId="5F090AFF" w:rsidR="0007594B" w:rsidRPr="00FB0170" w:rsidRDefault="0017061F" w:rsidP="0007594B">
            <w:pPr>
              <w:pStyle w:val="T2BaseArray"/>
              <w:ind w:left="0" w:firstLine="0"/>
              <w:jc w:val="left"/>
              <w:rPr>
                <w:rFonts w:ascii="Arial" w:hAnsi="Arial" w:cs="Arial"/>
                <w:sz w:val="16"/>
                <w:szCs w:val="16"/>
              </w:rPr>
            </w:pPr>
            <w:r>
              <w:rPr>
                <w:rFonts w:ascii="Arial" w:hAnsi="Arial" w:cs="Arial"/>
                <w:sz w:val="16"/>
                <w:szCs w:val="16"/>
              </w:rPr>
              <w:t>M</w:t>
            </w:r>
          </w:p>
          <w:p w14:paraId="509A764F" w14:textId="27D64862" w:rsidR="0007594B" w:rsidRPr="00507484" w:rsidRDefault="0007594B" w:rsidP="0007594B">
            <w:pPr>
              <w:pStyle w:val="T2BaseArray"/>
              <w:ind w:left="0" w:firstLine="0"/>
              <w:jc w:val="left"/>
              <w:rPr>
                <w:rFonts w:ascii="Arial" w:hAnsi="Arial" w:cs="Arial"/>
                <w:sz w:val="16"/>
                <w:szCs w:val="16"/>
              </w:rPr>
            </w:pPr>
          </w:p>
        </w:tc>
        <w:tc>
          <w:tcPr>
            <w:tcW w:w="1985" w:type="pct"/>
            <w:shd w:val="clear" w:color="auto" w:fill="auto"/>
            <w:hideMark/>
          </w:tcPr>
          <w:p w14:paraId="1586BA4C" w14:textId="1E2572AE" w:rsidR="0007594B" w:rsidRPr="00D230A3" w:rsidRDefault="0007594B" w:rsidP="0007594B">
            <w:pPr>
              <w:pStyle w:val="T2BaseArray"/>
              <w:jc w:val="left"/>
              <w:rPr>
                <w:rFonts w:ascii="Arial" w:hAnsi="Arial" w:cs="Arial"/>
                <w:sz w:val="16"/>
                <w:szCs w:val="16"/>
              </w:rPr>
            </w:pPr>
            <w:r w:rsidRPr="00D230A3">
              <w:rPr>
                <w:rFonts w:ascii="Arial" w:hAnsi="Arial" w:cs="Arial"/>
                <w:sz w:val="16"/>
                <w:szCs w:val="16"/>
              </w:rPr>
              <w:t xml:space="preserve">Settlement day for which </w:t>
            </w:r>
            <w:r>
              <w:rPr>
                <w:rFonts w:ascii="Arial" w:hAnsi="Arial" w:cs="Arial"/>
                <w:sz w:val="16"/>
                <w:szCs w:val="16"/>
              </w:rPr>
              <w:t>each</w:t>
            </w:r>
            <w:r w:rsidRPr="00D230A3">
              <w:rPr>
                <w:rFonts w:ascii="Arial" w:hAnsi="Arial" w:cs="Arial"/>
                <w:sz w:val="16"/>
                <w:szCs w:val="16"/>
              </w:rPr>
              <w:t xml:space="preserve"> penalty </w:t>
            </w:r>
            <w:r>
              <w:rPr>
                <w:rFonts w:ascii="Arial" w:hAnsi="Arial" w:cs="Arial"/>
                <w:sz w:val="16"/>
                <w:szCs w:val="16"/>
              </w:rPr>
              <w:t xml:space="preserve">reported </w:t>
            </w:r>
            <w:r w:rsidRPr="00D230A3">
              <w:rPr>
                <w:rFonts w:ascii="Arial" w:hAnsi="Arial" w:cs="Arial"/>
                <w:sz w:val="16"/>
                <w:szCs w:val="16"/>
              </w:rPr>
              <w:t>was computed. I.e.</w:t>
            </w:r>
          </w:p>
          <w:p w14:paraId="2E84B26D" w14:textId="77777777" w:rsidR="0007594B" w:rsidRPr="00D230A3" w:rsidRDefault="0007594B" w:rsidP="0007594B">
            <w:pPr>
              <w:pStyle w:val="T2BaseArray"/>
              <w:jc w:val="left"/>
              <w:rPr>
                <w:rFonts w:ascii="Arial" w:hAnsi="Arial" w:cs="Arial"/>
                <w:sz w:val="16"/>
                <w:szCs w:val="16"/>
              </w:rPr>
            </w:pPr>
            <w:r w:rsidRPr="00D230A3">
              <w:rPr>
                <w:rFonts w:ascii="Arial" w:hAnsi="Arial" w:cs="Arial"/>
                <w:sz w:val="16"/>
                <w:szCs w:val="16"/>
              </w:rPr>
              <w:t xml:space="preserve">-The date on which the instruction matched for LMFPs. </w:t>
            </w:r>
          </w:p>
          <w:p w14:paraId="68534BC6" w14:textId="77777777" w:rsidR="0007594B" w:rsidRDefault="0007594B" w:rsidP="0007594B">
            <w:pPr>
              <w:pStyle w:val="T2BaseArray"/>
              <w:ind w:left="0" w:firstLine="0"/>
              <w:jc w:val="left"/>
              <w:rPr>
                <w:rFonts w:ascii="Arial" w:hAnsi="Arial" w:cs="Arial"/>
                <w:sz w:val="16"/>
                <w:szCs w:val="16"/>
              </w:rPr>
            </w:pPr>
            <w:r w:rsidRPr="00D230A3">
              <w:rPr>
                <w:rFonts w:ascii="Arial" w:hAnsi="Arial" w:cs="Arial"/>
                <w:sz w:val="16"/>
                <w:szCs w:val="16"/>
              </w:rPr>
              <w:t>-The date on which an instruction fails to settle in T2S for SEFPs.</w:t>
            </w:r>
          </w:p>
          <w:p w14:paraId="50B99A14" w14:textId="33BDD671" w:rsidR="00563675" w:rsidRPr="00507484" w:rsidRDefault="00563675" w:rsidP="0007594B">
            <w:pPr>
              <w:pStyle w:val="T2BaseArray"/>
              <w:ind w:left="0" w:firstLine="0"/>
              <w:jc w:val="left"/>
              <w:rPr>
                <w:rFonts w:ascii="Arial" w:hAnsi="Arial" w:cs="Arial"/>
                <w:sz w:val="16"/>
                <w:szCs w:val="16"/>
              </w:rPr>
            </w:pPr>
          </w:p>
        </w:tc>
      </w:tr>
      <w:tr w:rsidR="0007594B" w:rsidRPr="00134866" w14:paraId="42EEF762" w14:textId="77777777" w:rsidTr="00EB1698">
        <w:trPr>
          <w:trHeight w:val="416"/>
        </w:trPr>
        <w:tc>
          <w:tcPr>
            <w:tcW w:w="366" w:type="pct"/>
            <w:shd w:val="clear" w:color="auto" w:fill="auto"/>
            <w:noWrap/>
            <w:hideMark/>
          </w:tcPr>
          <w:p w14:paraId="17130C64" w14:textId="62840DE1" w:rsidR="0007594B" w:rsidRPr="00507484" w:rsidRDefault="00677CC8" w:rsidP="0007594B">
            <w:pPr>
              <w:pStyle w:val="T2BaseArray"/>
              <w:ind w:left="0" w:firstLine="0"/>
              <w:jc w:val="left"/>
              <w:rPr>
                <w:rFonts w:ascii="Arial" w:hAnsi="Arial" w:cs="Arial"/>
                <w:sz w:val="16"/>
                <w:szCs w:val="16"/>
              </w:rPr>
            </w:pPr>
            <w:r w:rsidRPr="00507484">
              <w:rPr>
                <w:rFonts w:ascii="Arial" w:hAnsi="Arial" w:cs="Arial"/>
                <w:sz w:val="16"/>
                <w:szCs w:val="16"/>
              </w:rPr>
              <w:t>Body</w:t>
            </w:r>
          </w:p>
        </w:tc>
        <w:tc>
          <w:tcPr>
            <w:tcW w:w="166" w:type="pct"/>
            <w:shd w:val="clear" w:color="auto" w:fill="auto"/>
            <w:hideMark/>
          </w:tcPr>
          <w:p w14:paraId="50CF1399" w14:textId="18373FA6" w:rsidR="0007594B" w:rsidRPr="00507484" w:rsidRDefault="005836BF" w:rsidP="0007594B">
            <w:pPr>
              <w:pStyle w:val="T2BaseArray"/>
              <w:ind w:left="0" w:firstLine="0"/>
              <w:jc w:val="left"/>
              <w:rPr>
                <w:rFonts w:ascii="Arial" w:hAnsi="Arial" w:cs="Arial"/>
                <w:sz w:val="16"/>
                <w:szCs w:val="16"/>
              </w:rPr>
            </w:pPr>
            <w:r>
              <w:rPr>
                <w:rFonts w:ascii="Arial" w:hAnsi="Arial" w:cs="Arial"/>
                <w:sz w:val="16"/>
                <w:szCs w:val="16"/>
              </w:rPr>
              <w:t>4</w:t>
            </w:r>
          </w:p>
        </w:tc>
        <w:tc>
          <w:tcPr>
            <w:tcW w:w="822" w:type="pct"/>
            <w:shd w:val="clear" w:color="auto" w:fill="auto"/>
            <w:hideMark/>
          </w:tcPr>
          <w:p w14:paraId="332FA20F" w14:textId="5B035805" w:rsidR="0007594B" w:rsidRPr="00507484" w:rsidRDefault="0007594B" w:rsidP="0007594B">
            <w:pPr>
              <w:pStyle w:val="T2BaseArray"/>
              <w:ind w:left="0" w:firstLine="0"/>
              <w:jc w:val="left"/>
              <w:rPr>
                <w:rFonts w:ascii="Arial" w:hAnsi="Arial" w:cs="Arial"/>
                <w:sz w:val="16"/>
                <w:szCs w:val="16"/>
              </w:rPr>
            </w:pPr>
            <w:r>
              <w:rPr>
                <w:rFonts w:ascii="Arial" w:hAnsi="Arial" w:cs="Arial"/>
                <w:sz w:val="16"/>
                <w:szCs w:val="16"/>
              </w:rPr>
              <w:t>Party BIC</w:t>
            </w:r>
          </w:p>
        </w:tc>
        <w:tc>
          <w:tcPr>
            <w:tcW w:w="488" w:type="pct"/>
            <w:shd w:val="clear" w:color="auto" w:fill="auto"/>
            <w:noWrap/>
            <w:hideMark/>
          </w:tcPr>
          <w:p w14:paraId="4568EC3F" w14:textId="77777777" w:rsidR="0007594B" w:rsidRPr="00507484" w:rsidRDefault="0007594B" w:rsidP="0007594B">
            <w:pPr>
              <w:pStyle w:val="T2BaseArray"/>
              <w:ind w:left="0" w:firstLine="0"/>
              <w:jc w:val="left"/>
              <w:rPr>
                <w:rFonts w:ascii="Arial" w:hAnsi="Arial" w:cs="Arial"/>
                <w:sz w:val="16"/>
                <w:szCs w:val="16"/>
              </w:rPr>
            </w:pPr>
            <w:r w:rsidRPr="00507484">
              <w:rPr>
                <w:rFonts w:ascii="Arial" w:hAnsi="Arial" w:cs="Arial"/>
                <w:sz w:val="16"/>
                <w:szCs w:val="16"/>
              </w:rPr>
              <w:t>CHAR(n)</w:t>
            </w:r>
          </w:p>
        </w:tc>
        <w:tc>
          <w:tcPr>
            <w:tcW w:w="161" w:type="pct"/>
            <w:shd w:val="clear" w:color="auto" w:fill="auto"/>
            <w:noWrap/>
            <w:hideMark/>
          </w:tcPr>
          <w:p w14:paraId="653BFBB6" w14:textId="181939D5" w:rsidR="0007594B" w:rsidRPr="00507484" w:rsidRDefault="0007594B" w:rsidP="0007594B">
            <w:pPr>
              <w:pStyle w:val="T2BaseArray"/>
              <w:ind w:left="0" w:firstLine="0"/>
              <w:jc w:val="left"/>
              <w:rPr>
                <w:rFonts w:ascii="Arial" w:hAnsi="Arial" w:cs="Arial"/>
                <w:sz w:val="16"/>
                <w:szCs w:val="16"/>
              </w:rPr>
            </w:pPr>
            <w:r>
              <w:rPr>
                <w:rFonts w:ascii="Arial" w:hAnsi="Arial" w:cs="Arial"/>
                <w:sz w:val="16"/>
                <w:szCs w:val="16"/>
              </w:rPr>
              <w:t>11</w:t>
            </w:r>
          </w:p>
        </w:tc>
        <w:tc>
          <w:tcPr>
            <w:tcW w:w="845" w:type="pct"/>
            <w:shd w:val="clear" w:color="auto" w:fill="auto"/>
            <w:hideMark/>
          </w:tcPr>
          <w:p w14:paraId="49345241" w14:textId="16494CF6" w:rsidR="0007594B" w:rsidRPr="00507484" w:rsidRDefault="0007594B" w:rsidP="005734BC">
            <w:pPr>
              <w:pStyle w:val="T2BaseArray"/>
              <w:ind w:left="0" w:firstLine="0"/>
              <w:jc w:val="left"/>
              <w:rPr>
                <w:rFonts w:ascii="Arial" w:hAnsi="Arial" w:cs="Arial"/>
                <w:sz w:val="16"/>
                <w:szCs w:val="16"/>
              </w:rPr>
            </w:pPr>
            <w:r>
              <w:rPr>
                <w:rFonts w:ascii="Arial" w:hAnsi="Arial" w:cs="Arial"/>
                <w:sz w:val="16"/>
                <w:szCs w:val="16"/>
              </w:rPr>
              <w:t xml:space="preserve">BIC of the Party reported as party imposed (failing party) or party credited (non-failing party) with the </w:t>
            </w:r>
            <w:r w:rsidR="005734BC">
              <w:rPr>
                <w:rFonts w:ascii="Arial" w:hAnsi="Arial" w:cs="Arial"/>
                <w:sz w:val="16"/>
                <w:szCs w:val="16"/>
              </w:rPr>
              <w:t>modified</w:t>
            </w:r>
            <w:r>
              <w:rPr>
                <w:rFonts w:ascii="Arial" w:hAnsi="Arial" w:cs="Arial"/>
                <w:sz w:val="16"/>
                <w:szCs w:val="16"/>
              </w:rPr>
              <w:t xml:space="preserve"> penalties reported.</w:t>
            </w:r>
          </w:p>
        </w:tc>
        <w:tc>
          <w:tcPr>
            <w:tcW w:w="167" w:type="pct"/>
            <w:shd w:val="clear" w:color="auto" w:fill="auto"/>
            <w:hideMark/>
          </w:tcPr>
          <w:p w14:paraId="774458FB" w14:textId="78F7C4C1" w:rsidR="0007594B" w:rsidRPr="00507484" w:rsidRDefault="0007594B" w:rsidP="0017061F">
            <w:pPr>
              <w:pStyle w:val="T2BaseArray"/>
              <w:ind w:left="0" w:firstLine="0"/>
              <w:jc w:val="left"/>
              <w:rPr>
                <w:rFonts w:ascii="Arial" w:hAnsi="Arial" w:cs="Arial"/>
                <w:sz w:val="16"/>
                <w:szCs w:val="16"/>
              </w:rPr>
            </w:pPr>
            <w:r>
              <w:rPr>
                <w:rFonts w:ascii="Arial" w:hAnsi="Arial" w:cs="Arial"/>
                <w:sz w:val="16"/>
                <w:szCs w:val="16"/>
              </w:rPr>
              <w:t>M</w:t>
            </w:r>
          </w:p>
        </w:tc>
        <w:tc>
          <w:tcPr>
            <w:tcW w:w="1985" w:type="pct"/>
            <w:shd w:val="clear" w:color="auto" w:fill="auto"/>
            <w:hideMark/>
          </w:tcPr>
          <w:p w14:paraId="50C6A224" w14:textId="77777777" w:rsidR="0007594B" w:rsidRPr="00DD498A" w:rsidRDefault="0007594B" w:rsidP="0007594B">
            <w:pPr>
              <w:pStyle w:val="T2BaseArray"/>
              <w:jc w:val="left"/>
              <w:rPr>
                <w:rFonts w:ascii="Arial" w:hAnsi="Arial" w:cs="Arial"/>
                <w:sz w:val="16"/>
                <w:szCs w:val="16"/>
              </w:rPr>
            </w:pPr>
            <w:r w:rsidRPr="00DD498A">
              <w:rPr>
                <w:rFonts w:ascii="Arial" w:hAnsi="Arial" w:cs="Arial"/>
                <w:sz w:val="16"/>
                <w:szCs w:val="16"/>
              </w:rPr>
              <w:t>For SEFPs: The failing party will be the account owner of the securities account of the underlying settlement instruction for which the SEFP is computed, whereas the non-failing party will be the securities account owner of the counterpart´s settlement instruction. In external CSD settlements for which a SEFP is computed, T2S will consider the “External CSD” as the securities account owner of the relevant settlemen</w:t>
            </w:r>
            <w:r>
              <w:rPr>
                <w:rFonts w:ascii="Arial" w:hAnsi="Arial" w:cs="Arial"/>
                <w:sz w:val="16"/>
                <w:szCs w:val="16"/>
              </w:rPr>
              <w:t>t instruction</w:t>
            </w:r>
            <w:r w:rsidRPr="00DD498A">
              <w:rPr>
                <w:rFonts w:ascii="Arial" w:hAnsi="Arial" w:cs="Arial"/>
                <w:sz w:val="16"/>
                <w:szCs w:val="16"/>
              </w:rPr>
              <w:t>.</w:t>
            </w:r>
          </w:p>
          <w:p w14:paraId="14169F6E" w14:textId="6F4731A4" w:rsidR="0007594B" w:rsidRPr="00507484" w:rsidRDefault="0007594B" w:rsidP="0007594B">
            <w:pPr>
              <w:pStyle w:val="T2BaseArray"/>
              <w:ind w:left="0" w:firstLine="0"/>
              <w:jc w:val="left"/>
              <w:rPr>
                <w:rFonts w:ascii="Arial" w:hAnsi="Arial" w:cs="Arial"/>
                <w:sz w:val="16"/>
                <w:szCs w:val="16"/>
              </w:rPr>
            </w:pPr>
            <w:r w:rsidRPr="00DD498A">
              <w:rPr>
                <w:rFonts w:ascii="Arial" w:hAnsi="Arial" w:cs="Arial"/>
                <w:sz w:val="16"/>
                <w:szCs w:val="16"/>
              </w:rPr>
              <w:t>For LMFPs: In case of instructions to be matched in T2S, the failing party will be the securities account owner of the underlying settlement instruction for which the penalty is computed, whereas the non-failing party will be the securities account owner of the counterpart´s settlement instruction. In case of already matched instructions, the instructing party of the underlying already matched instruction will be both the failing and the non-failing party.</w:t>
            </w:r>
          </w:p>
        </w:tc>
      </w:tr>
      <w:tr w:rsidR="00B511EB" w:rsidRPr="0081364E" w14:paraId="2A37ECBE" w14:textId="77777777" w:rsidTr="00EB1698">
        <w:trPr>
          <w:trHeight w:val="558"/>
        </w:trPr>
        <w:tc>
          <w:tcPr>
            <w:tcW w:w="366" w:type="pct"/>
            <w:shd w:val="clear" w:color="auto" w:fill="auto"/>
            <w:noWrap/>
            <w:hideMark/>
          </w:tcPr>
          <w:p w14:paraId="64953BD2" w14:textId="6D794D71" w:rsidR="00B511EB" w:rsidRPr="00507484" w:rsidRDefault="00B511EB" w:rsidP="00B511EB">
            <w:pPr>
              <w:pStyle w:val="T2BaseArray"/>
              <w:ind w:left="0" w:firstLine="0"/>
              <w:jc w:val="left"/>
              <w:rPr>
                <w:rFonts w:ascii="Arial" w:hAnsi="Arial" w:cs="Arial"/>
                <w:sz w:val="16"/>
                <w:szCs w:val="16"/>
              </w:rPr>
            </w:pPr>
            <w:r w:rsidRPr="00507484">
              <w:rPr>
                <w:rFonts w:ascii="Arial" w:hAnsi="Arial" w:cs="Arial"/>
                <w:sz w:val="16"/>
                <w:szCs w:val="16"/>
              </w:rPr>
              <w:t>Body</w:t>
            </w:r>
          </w:p>
        </w:tc>
        <w:tc>
          <w:tcPr>
            <w:tcW w:w="166" w:type="pct"/>
            <w:shd w:val="clear" w:color="auto" w:fill="auto"/>
            <w:hideMark/>
          </w:tcPr>
          <w:p w14:paraId="4C24E398" w14:textId="1A91902F" w:rsidR="00B511EB" w:rsidRDefault="00B511EB" w:rsidP="00B511EB">
            <w:pPr>
              <w:pStyle w:val="T2BaseArray"/>
              <w:ind w:left="0" w:firstLine="0"/>
              <w:jc w:val="left"/>
              <w:rPr>
                <w:rFonts w:ascii="Arial" w:hAnsi="Arial" w:cs="Arial"/>
                <w:sz w:val="16"/>
                <w:szCs w:val="16"/>
              </w:rPr>
            </w:pPr>
            <w:r>
              <w:rPr>
                <w:rFonts w:ascii="Arial" w:hAnsi="Arial" w:cs="Arial"/>
                <w:sz w:val="16"/>
                <w:szCs w:val="16"/>
              </w:rPr>
              <w:t>5</w:t>
            </w:r>
          </w:p>
        </w:tc>
        <w:tc>
          <w:tcPr>
            <w:tcW w:w="822" w:type="pct"/>
            <w:shd w:val="clear" w:color="auto" w:fill="auto"/>
            <w:hideMark/>
          </w:tcPr>
          <w:p w14:paraId="3E3C252C" w14:textId="50AD14BB" w:rsidR="00B511EB" w:rsidRPr="0081364E" w:rsidRDefault="00B511EB" w:rsidP="00B511EB">
            <w:pPr>
              <w:pStyle w:val="T2BaseArray"/>
              <w:ind w:left="0" w:firstLine="0"/>
              <w:jc w:val="left"/>
              <w:rPr>
                <w:rFonts w:ascii="Arial" w:hAnsi="Arial" w:cs="Arial"/>
                <w:sz w:val="16"/>
                <w:szCs w:val="16"/>
                <w:lang w:val="fr-BE"/>
              </w:rPr>
            </w:pPr>
            <w:r>
              <w:rPr>
                <w:rFonts w:ascii="Arial" w:hAnsi="Arial" w:cs="Arial"/>
                <w:sz w:val="16"/>
                <w:szCs w:val="16"/>
                <w:lang w:val="fr-BE"/>
              </w:rPr>
              <w:t>Party Type</w:t>
            </w:r>
          </w:p>
        </w:tc>
        <w:tc>
          <w:tcPr>
            <w:tcW w:w="488" w:type="pct"/>
            <w:shd w:val="clear" w:color="auto" w:fill="auto"/>
            <w:noWrap/>
            <w:hideMark/>
          </w:tcPr>
          <w:p w14:paraId="246AD27E" w14:textId="77777777" w:rsidR="00B511EB" w:rsidRPr="00507484" w:rsidRDefault="00B511EB" w:rsidP="00B511EB">
            <w:pPr>
              <w:pStyle w:val="T2BaseArray"/>
              <w:ind w:left="0" w:firstLine="0"/>
              <w:jc w:val="left"/>
              <w:rPr>
                <w:rFonts w:ascii="Arial" w:hAnsi="Arial" w:cs="Arial"/>
                <w:sz w:val="16"/>
                <w:szCs w:val="16"/>
              </w:rPr>
            </w:pPr>
            <w:r w:rsidRPr="00507484">
              <w:rPr>
                <w:rFonts w:ascii="Arial" w:hAnsi="Arial" w:cs="Arial"/>
                <w:sz w:val="16"/>
                <w:szCs w:val="16"/>
              </w:rPr>
              <w:t>CHAR(n)</w:t>
            </w:r>
          </w:p>
        </w:tc>
        <w:tc>
          <w:tcPr>
            <w:tcW w:w="161" w:type="pct"/>
            <w:shd w:val="clear" w:color="auto" w:fill="auto"/>
            <w:noWrap/>
            <w:hideMark/>
          </w:tcPr>
          <w:p w14:paraId="3119E685" w14:textId="77777777" w:rsidR="00B511EB" w:rsidRPr="00507484" w:rsidRDefault="00B511EB" w:rsidP="00B511EB">
            <w:pPr>
              <w:pStyle w:val="T2BaseArray"/>
              <w:ind w:left="0" w:firstLine="0"/>
              <w:jc w:val="left"/>
              <w:rPr>
                <w:rFonts w:ascii="Arial" w:hAnsi="Arial" w:cs="Arial"/>
                <w:sz w:val="16"/>
                <w:szCs w:val="16"/>
              </w:rPr>
            </w:pPr>
            <w:r>
              <w:rPr>
                <w:rFonts w:ascii="Arial" w:hAnsi="Arial" w:cs="Arial"/>
                <w:sz w:val="16"/>
                <w:szCs w:val="16"/>
              </w:rPr>
              <w:t>4</w:t>
            </w:r>
          </w:p>
        </w:tc>
        <w:tc>
          <w:tcPr>
            <w:tcW w:w="845" w:type="pct"/>
            <w:shd w:val="clear" w:color="auto" w:fill="auto"/>
            <w:hideMark/>
          </w:tcPr>
          <w:p w14:paraId="49AD3F61" w14:textId="3B2CA50B" w:rsidR="00B511EB" w:rsidRPr="00507484" w:rsidRDefault="00B511EB" w:rsidP="00B511EB">
            <w:pPr>
              <w:pStyle w:val="T2BaseArray"/>
              <w:ind w:left="0" w:firstLine="0"/>
              <w:jc w:val="left"/>
              <w:rPr>
                <w:rFonts w:ascii="Arial" w:hAnsi="Arial" w:cs="Arial"/>
                <w:sz w:val="16"/>
                <w:szCs w:val="16"/>
              </w:rPr>
            </w:pPr>
            <w:r>
              <w:rPr>
                <w:rFonts w:ascii="Arial" w:hAnsi="Arial" w:cs="Arial"/>
                <w:sz w:val="16"/>
                <w:szCs w:val="16"/>
              </w:rPr>
              <w:t>It indicates the classification for the failing or the non-failing party of the modified penalty(ies) reported.</w:t>
            </w:r>
          </w:p>
        </w:tc>
        <w:tc>
          <w:tcPr>
            <w:tcW w:w="167" w:type="pct"/>
            <w:shd w:val="clear" w:color="auto" w:fill="auto"/>
            <w:hideMark/>
          </w:tcPr>
          <w:p w14:paraId="16653585" w14:textId="54442470" w:rsidR="00B511EB" w:rsidRPr="00507484" w:rsidRDefault="00B511EB" w:rsidP="00B511EB">
            <w:pPr>
              <w:pStyle w:val="T2BaseArray"/>
              <w:ind w:left="0" w:firstLine="0"/>
              <w:jc w:val="left"/>
              <w:rPr>
                <w:rFonts w:ascii="Arial" w:hAnsi="Arial" w:cs="Arial"/>
                <w:sz w:val="16"/>
                <w:szCs w:val="16"/>
              </w:rPr>
            </w:pPr>
            <w:r>
              <w:rPr>
                <w:rFonts w:ascii="Arial" w:hAnsi="Arial" w:cs="Arial"/>
                <w:sz w:val="16"/>
                <w:szCs w:val="16"/>
              </w:rPr>
              <w:t>M</w:t>
            </w:r>
          </w:p>
        </w:tc>
        <w:tc>
          <w:tcPr>
            <w:tcW w:w="1985" w:type="pct"/>
            <w:shd w:val="clear" w:color="auto" w:fill="auto"/>
            <w:hideMark/>
          </w:tcPr>
          <w:p w14:paraId="54F394F1" w14:textId="2A791CD9" w:rsidR="00B511EB" w:rsidRDefault="00B511EB" w:rsidP="00B511EB">
            <w:pPr>
              <w:pStyle w:val="T2BaseArray"/>
              <w:ind w:left="0" w:firstLine="0"/>
              <w:jc w:val="left"/>
              <w:rPr>
                <w:rFonts w:ascii="Arial" w:hAnsi="Arial" w:cs="Arial"/>
                <w:sz w:val="16"/>
                <w:szCs w:val="16"/>
              </w:rPr>
            </w:pPr>
            <w:r>
              <w:rPr>
                <w:rFonts w:ascii="Arial" w:hAnsi="Arial" w:cs="Arial"/>
                <w:sz w:val="16"/>
                <w:szCs w:val="16"/>
              </w:rPr>
              <w:t>Possible values are:</w:t>
            </w:r>
          </w:p>
          <w:p w14:paraId="5829454D" w14:textId="04D95968" w:rsidR="00B511EB" w:rsidRDefault="00B511EB" w:rsidP="00B511EB">
            <w:pPr>
              <w:pStyle w:val="T2BaseArray"/>
              <w:jc w:val="left"/>
              <w:rPr>
                <w:rFonts w:ascii="Arial" w:hAnsi="Arial" w:cs="Arial"/>
                <w:sz w:val="16"/>
                <w:szCs w:val="16"/>
              </w:rPr>
            </w:pPr>
            <w:r>
              <w:rPr>
                <w:rFonts w:ascii="Arial" w:hAnsi="Arial" w:cs="Arial"/>
                <w:sz w:val="16"/>
                <w:szCs w:val="16"/>
              </w:rPr>
              <w:t>‘NCSD’ - Central Depository.</w:t>
            </w:r>
          </w:p>
          <w:p w14:paraId="40175E72" w14:textId="422C1E2A" w:rsidR="00B511EB" w:rsidRPr="00221375" w:rsidRDefault="00B511EB" w:rsidP="00B511EB">
            <w:pPr>
              <w:pStyle w:val="T2BaseArray"/>
              <w:jc w:val="left"/>
              <w:rPr>
                <w:rFonts w:ascii="Arial" w:hAnsi="Arial" w:cs="Arial"/>
                <w:sz w:val="16"/>
                <w:szCs w:val="16"/>
                <w:lang w:val="fr-FR"/>
              </w:rPr>
            </w:pPr>
            <w:r w:rsidRPr="00221375">
              <w:rPr>
                <w:rFonts w:ascii="Arial" w:hAnsi="Arial" w:cs="Arial"/>
                <w:sz w:val="16"/>
                <w:szCs w:val="16"/>
                <w:lang w:val="fr-FR"/>
              </w:rPr>
              <w:t>‘CCPA’ – CCP.</w:t>
            </w:r>
          </w:p>
          <w:p w14:paraId="53316EF2" w14:textId="41DFFD3B" w:rsidR="00B511EB" w:rsidRPr="00221375" w:rsidRDefault="00B511EB" w:rsidP="00B511EB">
            <w:pPr>
              <w:pStyle w:val="T2BaseArray"/>
              <w:jc w:val="left"/>
              <w:rPr>
                <w:rFonts w:ascii="Arial" w:hAnsi="Arial" w:cs="Arial"/>
                <w:sz w:val="16"/>
                <w:szCs w:val="16"/>
                <w:lang w:val="fr-FR"/>
              </w:rPr>
            </w:pPr>
            <w:r w:rsidRPr="00221375">
              <w:rPr>
                <w:rFonts w:ascii="Arial" w:hAnsi="Arial" w:cs="Arial"/>
                <w:sz w:val="16"/>
                <w:szCs w:val="16"/>
                <w:lang w:val="fr-FR"/>
              </w:rPr>
              <w:t>‘CSDP’ - CSD Participant.</w:t>
            </w:r>
          </w:p>
          <w:p w14:paraId="43C2FB85" w14:textId="44EDCF23" w:rsidR="00B511EB" w:rsidRPr="00507484" w:rsidRDefault="00B511EB" w:rsidP="00B511EB">
            <w:pPr>
              <w:pStyle w:val="T2BaseArray"/>
              <w:jc w:val="left"/>
              <w:rPr>
                <w:rFonts w:ascii="Arial" w:hAnsi="Arial" w:cs="Arial"/>
                <w:sz w:val="16"/>
                <w:szCs w:val="16"/>
              </w:rPr>
            </w:pPr>
            <w:r>
              <w:rPr>
                <w:rFonts w:ascii="Arial" w:hAnsi="Arial" w:cs="Arial"/>
                <w:sz w:val="16"/>
                <w:szCs w:val="16"/>
              </w:rPr>
              <w:t xml:space="preserve">‘EXTE’ - External Depository. </w:t>
            </w:r>
          </w:p>
        </w:tc>
      </w:tr>
      <w:tr w:rsidR="00B511EB" w:rsidRPr="0081364E" w14:paraId="7291BD1F" w14:textId="77777777" w:rsidTr="00115AF5">
        <w:trPr>
          <w:trHeight w:val="835"/>
        </w:trPr>
        <w:tc>
          <w:tcPr>
            <w:tcW w:w="366" w:type="pct"/>
            <w:shd w:val="clear" w:color="auto" w:fill="auto"/>
            <w:noWrap/>
            <w:hideMark/>
          </w:tcPr>
          <w:p w14:paraId="3E81FD2E" w14:textId="2A7A1687" w:rsidR="00B511EB" w:rsidRPr="00507484" w:rsidRDefault="00B511EB" w:rsidP="00B511EB">
            <w:pPr>
              <w:pStyle w:val="T2BaseArray"/>
              <w:ind w:left="0" w:firstLine="0"/>
              <w:jc w:val="left"/>
              <w:rPr>
                <w:rFonts w:ascii="Arial" w:hAnsi="Arial" w:cs="Arial"/>
                <w:sz w:val="16"/>
                <w:szCs w:val="16"/>
              </w:rPr>
            </w:pPr>
            <w:r>
              <w:rPr>
                <w:rFonts w:ascii="Arial" w:hAnsi="Arial" w:cs="Arial"/>
                <w:sz w:val="16"/>
                <w:szCs w:val="16"/>
              </w:rPr>
              <w:t>Body</w:t>
            </w:r>
          </w:p>
        </w:tc>
        <w:tc>
          <w:tcPr>
            <w:tcW w:w="166" w:type="pct"/>
            <w:shd w:val="clear" w:color="auto" w:fill="auto"/>
            <w:hideMark/>
          </w:tcPr>
          <w:p w14:paraId="1BDAA47B" w14:textId="2532B0D8" w:rsidR="00B511EB" w:rsidRDefault="00B511EB" w:rsidP="00B511EB">
            <w:pPr>
              <w:pStyle w:val="T2BaseArray"/>
              <w:ind w:left="0" w:firstLine="0"/>
              <w:jc w:val="left"/>
              <w:rPr>
                <w:rFonts w:ascii="Arial" w:hAnsi="Arial" w:cs="Arial"/>
                <w:sz w:val="16"/>
                <w:szCs w:val="16"/>
              </w:rPr>
            </w:pPr>
            <w:r>
              <w:rPr>
                <w:rFonts w:ascii="Arial" w:hAnsi="Arial" w:cs="Arial"/>
                <w:sz w:val="16"/>
                <w:szCs w:val="16"/>
              </w:rPr>
              <w:t>6</w:t>
            </w:r>
          </w:p>
        </w:tc>
        <w:tc>
          <w:tcPr>
            <w:tcW w:w="822" w:type="pct"/>
            <w:shd w:val="clear" w:color="auto" w:fill="auto"/>
            <w:hideMark/>
          </w:tcPr>
          <w:p w14:paraId="2DE4C333" w14:textId="2A549015" w:rsidR="00B511EB" w:rsidRPr="0081364E" w:rsidRDefault="00B511EB" w:rsidP="00B511EB">
            <w:pPr>
              <w:pStyle w:val="T2BaseArray"/>
              <w:ind w:left="0" w:firstLine="0"/>
              <w:jc w:val="left"/>
              <w:rPr>
                <w:rFonts w:ascii="Arial" w:hAnsi="Arial" w:cs="Arial"/>
                <w:sz w:val="16"/>
                <w:szCs w:val="16"/>
                <w:lang w:val="fr-BE"/>
              </w:rPr>
            </w:pPr>
            <w:r>
              <w:rPr>
                <w:rFonts w:ascii="Arial" w:hAnsi="Arial" w:cs="Arial"/>
                <w:sz w:val="16"/>
                <w:szCs w:val="16"/>
                <w:lang w:val="fr-BE"/>
              </w:rPr>
              <w:t>Counterparty Account Servicer BIC</w:t>
            </w:r>
          </w:p>
        </w:tc>
        <w:tc>
          <w:tcPr>
            <w:tcW w:w="488" w:type="pct"/>
            <w:shd w:val="clear" w:color="auto" w:fill="auto"/>
            <w:noWrap/>
            <w:hideMark/>
          </w:tcPr>
          <w:p w14:paraId="3C213E10" w14:textId="77777777" w:rsidR="00B511EB" w:rsidRPr="00507484" w:rsidRDefault="00B511EB" w:rsidP="00B511EB">
            <w:pPr>
              <w:pStyle w:val="T2BaseArray"/>
              <w:ind w:left="0" w:firstLine="0"/>
              <w:jc w:val="left"/>
              <w:rPr>
                <w:rFonts w:ascii="Arial" w:hAnsi="Arial" w:cs="Arial"/>
                <w:sz w:val="16"/>
                <w:szCs w:val="16"/>
              </w:rPr>
            </w:pPr>
            <w:r w:rsidRPr="00507484">
              <w:rPr>
                <w:rFonts w:ascii="Arial" w:hAnsi="Arial" w:cs="Arial"/>
                <w:sz w:val="16"/>
                <w:szCs w:val="16"/>
              </w:rPr>
              <w:t>CHAR(n)</w:t>
            </w:r>
          </w:p>
        </w:tc>
        <w:tc>
          <w:tcPr>
            <w:tcW w:w="161" w:type="pct"/>
            <w:shd w:val="clear" w:color="auto" w:fill="auto"/>
            <w:noWrap/>
            <w:hideMark/>
          </w:tcPr>
          <w:p w14:paraId="6256D10A" w14:textId="46850AFC" w:rsidR="00B511EB" w:rsidRPr="00507484" w:rsidRDefault="00B511EB" w:rsidP="00B511EB">
            <w:pPr>
              <w:pStyle w:val="T2BaseArray"/>
              <w:ind w:left="0" w:firstLine="0"/>
              <w:jc w:val="left"/>
              <w:rPr>
                <w:rFonts w:ascii="Arial" w:hAnsi="Arial" w:cs="Arial"/>
                <w:sz w:val="16"/>
                <w:szCs w:val="16"/>
              </w:rPr>
            </w:pPr>
            <w:r>
              <w:rPr>
                <w:rFonts w:ascii="Arial" w:hAnsi="Arial" w:cs="Arial"/>
                <w:sz w:val="16"/>
                <w:szCs w:val="16"/>
              </w:rPr>
              <w:t>11</w:t>
            </w:r>
          </w:p>
        </w:tc>
        <w:tc>
          <w:tcPr>
            <w:tcW w:w="845" w:type="pct"/>
            <w:shd w:val="clear" w:color="auto" w:fill="auto"/>
            <w:hideMark/>
          </w:tcPr>
          <w:p w14:paraId="379E55AF" w14:textId="1B1E6AF4" w:rsidR="00B511EB" w:rsidRPr="00507484" w:rsidRDefault="00B511EB" w:rsidP="00B511EB">
            <w:pPr>
              <w:pStyle w:val="T2BaseArray"/>
              <w:ind w:left="0" w:firstLine="0"/>
              <w:jc w:val="left"/>
              <w:rPr>
                <w:rFonts w:ascii="Arial" w:hAnsi="Arial" w:cs="Arial"/>
                <w:sz w:val="16"/>
                <w:szCs w:val="16"/>
              </w:rPr>
            </w:pPr>
            <w:r w:rsidRPr="004E4021">
              <w:rPr>
                <w:rFonts w:ascii="Arial" w:hAnsi="Arial" w:cs="Arial"/>
                <w:sz w:val="16"/>
                <w:szCs w:val="16"/>
              </w:rPr>
              <w:t xml:space="preserve">Primary BIC of the </w:t>
            </w:r>
            <w:r>
              <w:rPr>
                <w:rFonts w:ascii="Arial" w:hAnsi="Arial" w:cs="Arial"/>
                <w:sz w:val="16"/>
                <w:szCs w:val="16"/>
              </w:rPr>
              <w:t>CSD of the counterparty of the modified penalty(ies) reported.</w:t>
            </w:r>
          </w:p>
        </w:tc>
        <w:tc>
          <w:tcPr>
            <w:tcW w:w="167" w:type="pct"/>
            <w:shd w:val="clear" w:color="auto" w:fill="auto"/>
            <w:hideMark/>
          </w:tcPr>
          <w:p w14:paraId="5049E760" w14:textId="5536AE22" w:rsidR="00B511EB" w:rsidRPr="00FE67FA" w:rsidRDefault="00B511EB" w:rsidP="00B511EB">
            <w:pPr>
              <w:pStyle w:val="T2BaseArray"/>
              <w:ind w:left="0" w:firstLine="0"/>
              <w:jc w:val="left"/>
              <w:rPr>
                <w:rFonts w:ascii="Arial" w:hAnsi="Arial" w:cs="Arial"/>
                <w:sz w:val="16"/>
                <w:szCs w:val="16"/>
              </w:rPr>
            </w:pPr>
            <w:r w:rsidRPr="00FE67FA">
              <w:rPr>
                <w:rFonts w:ascii="Arial" w:hAnsi="Arial" w:cs="Arial"/>
                <w:sz w:val="16"/>
                <w:szCs w:val="16"/>
              </w:rPr>
              <w:t>M</w:t>
            </w:r>
          </w:p>
        </w:tc>
        <w:tc>
          <w:tcPr>
            <w:tcW w:w="1985" w:type="pct"/>
            <w:shd w:val="clear" w:color="auto" w:fill="auto"/>
            <w:hideMark/>
          </w:tcPr>
          <w:p w14:paraId="3E3E2EAF" w14:textId="179D6819" w:rsidR="00B511EB" w:rsidRPr="00507484" w:rsidRDefault="00B511EB" w:rsidP="00B511EB">
            <w:pPr>
              <w:pStyle w:val="T2BaseArray"/>
              <w:ind w:left="0" w:firstLine="0"/>
              <w:jc w:val="left"/>
              <w:rPr>
                <w:rFonts w:ascii="Arial" w:hAnsi="Arial" w:cs="Arial"/>
                <w:sz w:val="16"/>
                <w:szCs w:val="16"/>
              </w:rPr>
            </w:pPr>
          </w:p>
        </w:tc>
      </w:tr>
      <w:tr w:rsidR="00B511EB" w:rsidRPr="0081364E" w14:paraId="0B896335" w14:textId="77777777" w:rsidTr="00115AF5">
        <w:trPr>
          <w:trHeight w:val="650"/>
        </w:trPr>
        <w:tc>
          <w:tcPr>
            <w:tcW w:w="366" w:type="pct"/>
            <w:shd w:val="clear" w:color="auto" w:fill="auto"/>
            <w:noWrap/>
            <w:hideMark/>
          </w:tcPr>
          <w:p w14:paraId="5C114E63" w14:textId="77777777" w:rsidR="00B511EB" w:rsidRPr="00507484" w:rsidRDefault="00B511EB" w:rsidP="00B511EB">
            <w:pPr>
              <w:pStyle w:val="T2BaseArray"/>
              <w:ind w:left="0" w:firstLine="0"/>
              <w:jc w:val="left"/>
              <w:rPr>
                <w:rFonts w:ascii="Arial" w:hAnsi="Arial" w:cs="Arial"/>
                <w:sz w:val="16"/>
                <w:szCs w:val="16"/>
              </w:rPr>
            </w:pPr>
            <w:r w:rsidRPr="00507484">
              <w:rPr>
                <w:rFonts w:ascii="Arial" w:hAnsi="Arial" w:cs="Arial"/>
                <w:sz w:val="16"/>
                <w:szCs w:val="16"/>
              </w:rPr>
              <w:t>Body</w:t>
            </w:r>
          </w:p>
        </w:tc>
        <w:tc>
          <w:tcPr>
            <w:tcW w:w="166" w:type="pct"/>
            <w:shd w:val="clear" w:color="auto" w:fill="auto"/>
            <w:hideMark/>
          </w:tcPr>
          <w:p w14:paraId="1EF91D2F" w14:textId="1BDDF212" w:rsidR="00B511EB" w:rsidRPr="00507484" w:rsidRDefault="00B511EB" w:rsidP="00B511EB">
            <w:pPr>
              <w:pStyle w:val="T2BaseArray"/>
              <w:ind w:left="0" w:firstLine="0"/>
              <w:jc w:val="left"/>
              <w:rPr>
                <w:rFonts w:ascii="Arial" w:hAnsi="Arial" w:cs="Arial"/>
                <w:sz w:val="16"/>
                <w:szCs w:val="16"/>
              </w:rPr>
            </w:pPr>
            <w:r>
              <w:rPr>
                <w:rFonts w:ascii="Arial" w:hAnsi="Arial" w:cs="Arial"/>
                <w:sz w:val="16"/>
                <w:szCs w:val="16"/>
              </w:rPr>
              <w:t>7</w:t>
            </w:r>
          </w:p>
        </w:tc>
        <w:tc>
          <w:tcPr>
            <w:tcW w:w="822" w:type="pct"/>
            <w:shd w:val="clear" w:color="auto" w:fill="auto"/>
            <w:hideMark/>
          </w:tcPr>
          <w:p w14:paraId="55E15928" w14:textId="36017E72" w:rsidR="00B511EB" w:rsidRPr="0081364E" w:rsidRDefault="00B511EB" w:rsidP="00B511EB">
            <w:pPr>
              <w:pStyle w:val="T2BaseArray"/>
              <w:ind w:left="0" w:firstLine="0"/>
              <w:jc w:val="left"/>
              <w:rPr>
                <w:rFonts w:ascii="Arial" w:hAnsi="Arial" w:cs="Arial"/>
                <w:sz w:val="16"/>
                <w:szCs w:val="16"/>
                <w:lang w:val="fr-BE"/>
              </w:rPr>
            </w:pPr>
            <w:r>
              <w:rPr>
                <w:rFonts w:ascii="Arial" w:hAnsi="Arial" w:cs="Arial"/>
                <w:sz w:val="16"/>
                <w:szCs w:val="16"/>
                <w:lang w:val="fr-BE"/>
              </w:rPr>
              <w:t>Counterparty BIC</w:t>
            </w:r>
          </w:p>
        </w:tc>
        <w:tc>
          <w:tcPr>
            <w:tcW w:w="488" w:type="pct"/>
            <w:shd w:val="clear" w:color="auto" w:fill="auto"/>
            <w:noWrap/>
            <w:hideMark/>
          </w:tcPr>
          <w:p w14:paraId="41263F81" w14:textId="77777777" w:rsidR="00B511EB" w:rsidRPr="00507484" w:rsidRDefault="00B511EB" w:rsidP="00B511EB">
            <w:pPr>
              <w:pStyle w:val="T2BaseArray"/>
              <w:ind w:left="0" w:firstLine="0"/>
              <w:jc w:val="left"/>
              <w:rPr>
                <w:rFonts w:ascii="Arial" w:hAnsi="Arial" w:cs="Arial"/>
                <w:sz w:val="16"/>
                <w:szCs w:val="16"/>
              </w:rPr>
            </w:pPr>
            <w:r w:rsidRPr="00507484">
              <w:rPr>
                <w:rFonts w:ascii="Arial" w:hAnsi="Arial" w:cs="Arial"/>
                <w:sz w:val="16"/>
                <w:szCs w:val="16"/>
              </w:rPr>
              <w:t>CHAR(n)</w:t>
            </w:r>
          </w:p>
        </w:tc>
        <w:tc>
          <w:tcPr>
            <w:tcW w:w="161" w:type="pct"/>
            <w:shd w:val="clear" w:color="auto" w:fill="auto"/>
            <w:noWrap/>
            <w:hideMark/>
          </w:tcPr>
          <w:p w14:paraId="735F07E2" w14:textId="6DD643A7" w:rsidR="00B511EB" w:rsidRPr="00507484" w:rsidRDefault="00B511EB" w:rsidP="00B511EB">
            <w:pPr>
              <w:pStyle w:val="T2BaseArray"/>
              <w:ind w:left="0" w:firstLine="0"/>
              <w:jc w:val="left"/>
              <w:rPr>
                <w:rFonts w:ascii="Arial" w:hAnsi="Arial" w:cs="Arial"/>
                <w:sz w:val="16"/>
                <w:szCs w:val="16"/>
              </w:rPr>
            </w:pPr>
            <w:r w:rsidRPr="00507484">
              <w:rPr>
                <w:rFonts w:ascii="Arial" w:hAnsi="Arial" w:cs="Arial"/>
                <w:sz w:val="16"/>
                <w:szCs w:val="16"/>
              </w:rPr>
              <w:t>1</w:t>
            </w:r>
            <w:r>
              <w:rPr>
                <w:rFonts w:ascii="Arial" w:hAnsi="Arial" w:cs="Arial"/>
                <w:sz w:val="16"/>
                <w:szCs w:val="16"/>
              </w:rPr>
              <w:t>1</w:t>
            </w:r>
          </w:p>
        </w:tc>
        <w:tc>
          <w:tcPr>
            <w:tcW w:w="845" w:type="pct"/>
            <w:shd w:val="clear" w:color="auto" w:fill="auto"/>
            <w:hideMark/>
          </w:tcPr>
          <w:p w14:paraId="1FBE6902" w14:textId="244B9AE1" w:rsidR="00B511EB" w:rsidRPr="00507484" w:rsidRDefault="00B511EB" w:rsidP="00B511EB">
            <w:pPr>
              <w:pStyle w:val="T2BaseArray"/>
              <w:ind w:left="0" w:firstLine="0"/>
              <w:jc w:val="left"/>
              <w:rPr>
                <w:rFonts w:ascii="Arial" w:hAnsi="Arial" w:cs="Arial"/>
                <w:sz w:val="16"/>
                <w:szCs w:val="16"/>
              </w:rPr>
            </w:pPr>
            <w:r>
              <w:rPr>
                <w:rFonts w:ascii="Arial" w:hAnsi="Arial" w:cs="Arial"/>
                <w:sz w:val="16"/>
                <w:szCs w:val="16"/>
              </w:rPr>
              <w:t xml:space="preserve">BIC of the Counterparty of the modified penalty(ies) reported </w:t>
            </w:r>
          </w:p>
        </w:tc>
        <w:tc>
          <w:tcPr>
            <w:tcW w:w="167" w:type="pct"/>
            <w:shd w:val="clear" w:color="auto" w:fill="auto"/>
            <w:hideMark/>
          </w:tcPr>
          <w:p w14:paraId="66CF2799" w14:textId="2DC33933" w:rsidR="00B511EB" w:rsidRPr="00FE67FA" w:rsidRDefault="00B511EB" w:rsidP="00B511EB">
            <w:pPr>
              <w:pStyle w:val="T2BaseArray"/>
              <w:ind w:left="0" w:firstLine="0"/>
              <w:jc w:val="left"/>
              <w:rPr>
                <w:rFonts w:ascii="Arial" w:hAnsi="Arial" w:cs="Arial"/>
                <w:sz w:val="16"/>
                <w:szCs w:val="16"/>
              </w:rPr>
            </w:pPr>
            <w:r w:rsidRPr="00FE67FA">
              <w:rPr>
                <w:rFonts w:ascii="Arial" w:hAnsi="Arial" w:cs="Arial"/>
                <w:sz w:val="16"/>
                <w:szCs w:val="16"/>
              </w:rPr>
              <w:t>M</w:t>
            </w:r>
          </w:p>
        </w:tc>
        <w:tc>
          <w:tcPr>
            <w:tcW w:w="1985" w:type="pct"/>
            <w:shd w:val="clear" w:color="auto" w:fill="auto"/>
            <w:hideMark/>
          </w:tcPr>
          <w:p w14:paraId="342F096D" w14:textId="77777777" w:rsidR="00B511EB" w:rsidRPr="00507484" w:rsidRDefault="00B511EB" w:rsidP="00B511EB">
            <w:pPr>
              <w:pStyle w:val="T2BaseArray"/>
              <w:ind w:left="0" w:firstLine="0"/>
              <w:jc w:val="left"/>
              <w:rPr>
                <w:rFonts w:ascii="Arial" w:hAnsi="Arial" w:cs="Arial"/>
                <w:sz w:val="16"/>
                <w:szCs w:val="16"/>
              </w:rPr>
            </w:pPr>
          </w:p>
        </w:tc>
      </w:tr>
      <w:tr w:rsidR="00B511EB" w:rsidRPr="00071C82" w14:paraId="7AB4FA17" w14:textId="77777777" w:rsidTr="00EB1698">
        <w:trPr>
          <w:trHeight w:val="900"/>
        </w:trPr>
        <w:tc>
          <w:tcPr>
            <w:tcW w:w="366" w:type="pct"/>
            <w:shd w:val="clear" w:color="auto" w:fill="auto"/>
            <w:noWrap/>
            <w:hideMark/>
          </w:tcPr>
          <w:p w14:paraId="30AF9C1B" w14:textId="77777777" w:rsidR="00B511EB" w:rsidRPr="00507484" w:rsidRDefault="00B511EB" w:rsidP="00B511EB">
            <w:pPr>
              <w:pStyle w:val="T2BaseArray"/>
              <w:ind w:left="0" w:firstLine="0"/>
              <w:jc w:val="left"/>
              <w:rPr>
                <w:rFonts w:ascii="Arial" w:hAnsi="Arial" w:cs="Arial"/>
                <w:sz w:val="16"/>
                <w:szCs w:val="16"/>
              </w:rPr>
            </w:pPr>
            <w:r w:rsidRPr="00507484">
              <w:rPr>
                <w:rFonts w:ascii="Arial" w:hAnsi="Arial" w:cs="Arial"/>
                <w:sz w:val="16"/>
                <w:szCs w:val="16"/>
              </w:rPr>
              <w:t>Body</w:t>
            </w:r>
          </w:p>
        </w:tc>
        <w:tc>
          <w:tcPr>
            <w:tcW w:w="166" w:type="pct"/>
            <w:shd w:val="clear" w:color="auto" w:fill="auto"/>
            <w:hideMark/>
          </w:tcPr>
          <w:p w14:paraId="5C0485F5" w14:textId="06EC9624" w:rsidR="00B511EB" w:rsidRPr="00507484" w:rsidRDefault="00B511EB" w:rsidP="00B511EB">
            <w:pPr>
              <w:pStyle w:val="T2BaseArray"/>
              <w:ind w:left="0" w:firstLine="0"/>
              <w:jc w:val="left"/>
              <w:rPr>
                <w:rFonts w:ascii="Arial" w:hAnsi="Arial" w:cs="Arial"/>
                <w:sz w:val="16"/>
                <w:szCs w:val="16"/>
              </w:rPr>
            </w:pPr>
            <w:r>
              <w:rPr>
                <w:rFonts w:ascii="Arial" w:hAnsi="Arial" w:cs="Arial"/>
                <w:sz w:val="16"/>
                <w:szCs w:val="16"/>
              </w:rPr>
              <w:t>8</w:t>
            </w:r>
          </w:p>
        </w:tc>
        <w:tc>
          <w:tcPr>
            <w:tcW w:w="822" w:type="pct"/>
            <w:shd w:val="clear" w:color="auto" w:fill="auto"/>
            <w:hideMark/>
          </w:tcPr>
          <w:p w14:paraId="3493F327" w14:textId="4FC3096D" w:rsidR="00B511EB" w:rsidRPr="00507484" w:rsidRDefault="00B511EB" w:rsidP="00B511EB">
            <w:pPr>
              <w:pStyle w:val="T2BaseArray"/>
              <w:ind w:left="0" w:firstLine="0"/>
              <w:jc w:val="left"/>
              <w:rPr>
                <w:rFonts w:ascii="Arial" w:hAnsi="Arial" w:cs="Arial"/>
                <w:sz w:val="16"/>
                <w:szCs w:val="16"/>
              </w:rPr>
            </w:pPr>
            <w:r>
              <w:rPr>
                <w:rFonts w:ascii="Arial" w:hAnsi="Arial" w:cs="Arial"/>
                <w:sz w:val="16"/>
                <w:szCs w:val="16"/>
              </w:rPr>
              <w:t>Counterparty Type</w:t>
            </w:r>
          </w:p>
        </w:tc>
        <w:tc>
          <w:tcPr>
            <w:tcW w:w="488" w:type="pct"/>
            <w:shd w:val="clear" w:color="auto" w:fill="auto"/>
            <w:noWrap/>
            <w:hideMark/>
          </w:tcPr>
          <w:p w14:paraId="2AE3EF45" w14:textId="6D623DB1" w:rsidR="00B511EB" w:rsidRPr="00507484" w:rsidRDefault="00B511EB" w:rsidP="00B511EB">
            <w:pPr>
              <w:pStyle w:val="T2BaseArray"/>
              <w:ind w:left="0" w:firstLine="0"/>
              <w:jc w:val="left"/>
              <w:rPr>
                <w:rFonts w:ascii="Arial" w:hAnsi="Arial" w:cs="Arial"/>
                <w:sz w:val="16"/>
                <w:szCs w:val="16"/>
              </w:rPr>
            </w:pPr>
            <w:r w:rsidRPr="00507484">
              <w:rPr>
                <w:rFonts w:ascii="Arial" w:hAnsi="Arial" w:cs="Arial"/>
                <w:sz w:val="16"/>
                <w:szCs w:val="16"/>
              </w:rPr>
              <w:t>CHAR(n)</w:t>
            </w:r>
          </w:p>
        </w:tc>
        <w:tc>
          <w:tcPr>
            <w:tcW w:w="161" w:type="pct"/>
            <w:shd w:val="clear" w:color="auto" w:fill="auto"/>
            <w:noWrap/>
            <w:hideMark/>
          </w:tcPr>
          <w:p w14:paraId="055EE437" w14:textId="6CE5B412" w:rsidR="00B511EB" w:rsidRPr="00507484" w:rsidRDefault="00B511EB" w:rsidP="00B511EB">
            <w:pPr>
              <w:pStyle w:val="T2BaseArray"/>
              <w:ind w:left="0" w:firstLine="0"/>
              <w:jc w:val="left"/>
              <w:rPr>
                <w:rFonts w:ascii="Arial" w:hAnsi="Arial" w:cs="Arial"/>
                <w:sz w:val="16"/>
                <w:szCs w:val="16"/>
              </w:rPr>
            </w:pPr>
            <w:r w:rsidRPr="00507484">
              <w:rPr>
                <w:rFonts w:ascii="Arial" w:hAnsi="Arial" w:cs="Arial"/>
                <w:sz w:val="16"/>
                <w:szCs w:val="16"/>
              </w:rPr>
              <w:t>4</w:t>
            </w:r>
          </w:p>
        </w:tc>
        <w:tc>
          <w:tcPr>
            <w:tcW w:w="845" w:type="pct"/>
            <w:shd w:val="clear" w:color="auto" w:fill="auto"/>
            <w:hideMark/>
          </w:tcPr>
          <w:p w14:paraId="2465C3A9" w14:textId="16DBC1E5" w:rsidR="00B511EB" w:rsidRPr="00507484" w:rsidRDefault="00B511EB" w:rsidP="00B511EB">
            <w:pPr>
              <w:pStyle w:val="T2BaseArray"/>
              <w:ind w:left="0" w:firstLine="0"/>
              <w:jc w:val="left"/>
              <w:rPr>
                <w:rFonts w:ascii="Arial" w:hAnsi="Arial" w:cs="Arial"/>
                <w:sz w:val="16"/>
                <w:szCs w:val="16"/>
              </w:rPr>
            </w:pPr>
            <w:r>
              <w:rPr>
                <w:rFonts w:ascii="Arial" w:hAnsi="Arial" w:cs="Arial"/>
                <w:sz w:val="16"/>
                <w:szCs w:val="16"/>
              </w:rPr>
              <w:t>It specifies the classification for the failing or the non-failing counterparty of the modified penalty.</w:t>
            </w:r>
          </w:p>
        </w:tc>
        <w:tc>
          <w:tcPr>
            <w:tcW w:w="167" w:type="pct"/>
            <w:shd w:val="clear" w:color="auto" w:fill="auto"/>
            <w:hideMark/>
          </w:tcPr>
          <w:p w14:paraId="6F0FEE47" w14:textId="3576341E" w:rsidR="00B511EB" w:rsidRPr="00507484" w:rsidRDefault="00B511EB" w:rsidP="00B511EB">
            <w:pPr>
              <w:pStyle w:val="T2BaseArray"/>
              <w:ind w:left="0" w:firstLine="0"/>
              <w:jc w:val="left"/>
              <w:rPr>
                <w:rFonts w:ascii="Arial" w:hAnsi="Arial" w:cs="Arial"/>
                <w:sz w:val="16"/>
                <w:szCs w:val="16"/>
              </w:rPr>
            </w:pPr>
            <w:r>
              <w:rPr>
                <w:rFonts w:ascii="Arial" w:hAnsi="Arial" w:cs="Arial"/>
                <w:sz w:val="16"/>
                <w:szCs w:val="16"/>
              </w:rPr>
              <w:t>M</w:t>
            </w:r>
          </w:p>
        </w:tc>
        <w:tc>
          <w:tcPr>
            <w:tcW w:w="1985" w:type="pct"/>
            <w:shd w:val="clear" w:color="auto" w:fill="auto"/>
            <w:hideMark/>
          </w:tcPr>
          <w:p w14:paraId="4876F65C" w14:textId="77777777" w:rsidR="00B511EB" w:rsidRDefault="00B511EB" w:rsidP="00B511EB">
            <w:pPr>
              <w:pStyle w:val="T2BaseArray"/>
              <w:ind w:left="0" w:firstLine="0"/>
              <w:jc w:val="left"/>
              <w:rPr>
                <w:rFonts w:ascii="Arial" w:hAnsi="Arial" w:cs="Arial"/>
                <w:sz w:val="16"/>
                <w:szCs w:val="16"/>
              </w:rPr>
            </w:pPr>
            <w:r>
              <w:rPr>
                <w:rFonts w:ascii="Arial" w:hAnsi="Arial" w:cs="Arial"/>
                <w:sz w:val="16"/>
                <w:szCs w:val="16"/>
              </w:rPr>
              <w:t>Possible values are:</w:t>
            </w:r>
          </w:p>
          <w:p w14:paraId="16D6114C" w14:textId="77777777" w:rsidR="00B511EB" w:rsidRDefault="00B511EB" w:rsidP="00B511EB">
            <w:pPr>
              <w:pStyle w:val="T2BaseArray"/>
              <w:jc w:val="left"/>
              <w:rPr>
                <w:rFonts w:ascii="Arial" w:hAnsi="Arial" w:cs="Arial"/>
                <w:sz w:val="16"/>
                <w:szCs w:val="16"/>
              </w:rPr>
            </w:pPr>
            <w:r>
              <w:rPr>
                <w:rFonts w:ascii="Arial" w:hAnsi="Arial" w:cs="Arial"/>
                <w:sz w:val="16"/>
                <w:szCs w:val="16"/>
              </w:rPr>
              <w:t>‘NCSD’ - Central Depository.</w:t>
            </w:r>
          </w:p>
          <w:p w14:paraId="2D625D56" w14:textId="77777777" w:rsidR="00B511EB" w:rsidRPr="00221375" w:rsidRDefault="00B511EB" w:rsidP="00B511EB">
            <w:pPr>
              <w:pStyle w:val="T2BaseArray"/>
              <w:jc w:val="left"/>
              <w:rPr>
                <w:rFonts w:ascii="Arial" w:hAnsi="Arial" w:cs="Arial"/>
                <w:sz w:val="16"/>
                <w:szCs w:val="16"/>
                <w:lang w:val="fr-FR"/>
              </w:rPr>
            </w:pPr>
            <w:r w:rsidRPr="00221375">
              <w:rPr>
                <w:rFonts w:ascii="Arial" w:hAnsi="Arial" w:cs="Arial"/>
                <w:sz w:val="16"/>
                <w:szCs w:val="16"/>
                <w:lang w:val="fr-FR"/>
              </w:rPr>
              <w:t>‘CCPA’ – CCP.</w:t>
            </w:r>
          </w:p>
          <w:p w14:paraId="31A38615" w14:textId="77777777" w:rsidR="00B511EB" w:rsidRPr="00221375" w:rsidRDefault="00B511EB" w:rsidP="00B511EB">
            <w:pPr>
              <w:pStyle w:val="T2BaseArray"/>
              <w:jc w:val="left"/>
              <w:rPr>
                <w:rFonts w:ascii="Arial" w:hAnsi="Arial" w:cs="Arial"/>
                <w:sz w:val="16"/>
                <w:szCs w:val="16"/>
                <w:lang w:val="fr-FR"/>
              </w:rPr>
            </w:pPr>
            <w:r w:rsidRPr="00221375">
              <w:rPr>
                <w:rFonts w:ascii="Arial" w:hAnsi="Arial" w:cs="Arial"/>
                <w:sz w:val="16"/>
                <w:szCs w:val="16"/>
                <w:lang w:val="fr-FR"/>
              </w:rPr>
              <w:t>‘CSDP’ - CSD Participant.</w:t>
            </w:r>
          </w:p>
          <w:p w14:paraId="5135095C" w14:textId="695BA54C" w:rsidR="00B511EB" w:rsidRPr="00507484" w:rsidRDefault="00B511EB" w:rsidP="00B511EB">
            <w:pPr>
              <w:pStyle w:val="T2BaseArray"/>
              <w:jc w:val="left"/>
              <w:rPr>
                <w:rFonts w:ascii="Arial" w:hAnsi="Arial" w:cs="Arial"/>
                <w:sz w:val="16"/>
                <w:szCs w:val="16"/>
              </w:rPr>
            </w:pPr>
            <w:r>
              <w:rPr>
                <w:rFonts w:ascii="Arial" w:hAnsi="Arial" w:cs="Arial"/>
                <w:sz w:val="16"/>
                <w:szCs w:val="16"/>
              </w:rPr>
              <w:t>‘EXTE’ - External Depository.</w:t>
            </w:r>
          </w:p>
        </w:tc>
      </w:tr>
      <w:tr w:rsidR="00B511EB" w:rsidRPr="00134866" w14:paraId="470CD4EE" w14:textId="77777777" w:rsidTr="00EB1698">
        <w:trPr>
          <w:trHeight w:val="900"/>
        </w:trPr>
        <w:tc>
          <w:tcPr>
            <w:tcW w:w="366" w:type="pct"/>
            <w:shd w:val="clear" w:color="auto" w:fill="auto"/>
            <w:noWrap/>
            <w:hideMark/>
          </w:tcPr>
          <w:p w14:paraId="0BEB453C" w14:textId="77777777" w:rsidR="00B511EB" w:rsidRPr="00507484" w:rsidRDefault="00B511EB" w:rsidP="00B511EB">
            <w:pPr>
              <w:pStyle w:val="T2BaseArray"/>
              <w:ind w:left="0" w:firstLine="0"/>
              <w:jc w:val="left"/>
              <w:rPr>
                <w:rFonts w:ascii="Arial" w:hAnsi="Arial" w:cs="Arial"/>
                <w:sz w:val="16"/>
                <w:szCs w:val="16"/>
              </w:rPr>
            </w:pPr>
            <w:r w:rsidRPr="00507484">
              <w:rPr>
                <w:rFonts w:ascii="Arial" w:hAnsi="Arial" w:cs="Arial"/>
                <w:sz w:val="16"/>
                <w:szCs w:val="16"/>
              </w:rPr>
              <w:t>Body</w:t>
            </w:r>
          </w:p>
        </w:tc>
        <w:tc>
          <w:tcPr>
            <w:tcW w:w="166" w:type="pct"/>
            <w:shd w:val="clear" w:color="auto" w:fill="auto"/>
            <w:hideMark/>
          </w:tcPr>
          <w:p w14:paraId="5BCBD275" w14:textId="3A53D97F" w:rsidR="00B511EB" w:rsidRPr="00507484" w:rsidRDefault="00B511EB" w:rsidP="00B511EB">
            <w:pPr>
              <w:pStyle w:val="T2BaseArray"/>
              <w:ind w:left="0" w:firstLine="0"/>
              <w:jc w:val="left"/>
              <w:rPr>
                <w:rFonts w:ascii="Arial" w:hAnsi="Arial" w:cs="Arial"/>
                <w:sz w:val="16"/>
                <w:szCs w:val="16"/>
              </w:rPr>
            </w:pPr>
            <w:r>
              <w:rPr>
                <w:rFonts w:ascii="Arial" w:hAnsi="Arial" w:cs="Arial"/>
                <w:sz w:val="16"/>
                <w:szCs w:val="16"/>
              </w:rPr>
              <w:t>9</w:t>
            </w:r>
          </w:p>
        </w:tc>
        <w:tc>
          <w:tcPr>
            <w:tcW w:w="822" w:type="pct"/>
            <w:shd w:val="clear" w:color="auto" w:fill="auto"/>
            <w:hideMark/>
          </w:tcPr>
          <w:p w14:paraId="32E11C38" w14:textId="752A668B" w:rsidR="00B511EB" w:rsidRPr="00507484" w:rsidRDefault="00B511EB" w:rsidP="00B511EB">
            <w:pPr>
              <w:pStyle w:val="T2BaseArray"/>
              <w:ind w:left="0" w:firstLine="0"/>
              <w:jc w:val="left"/>
              <w:rPr>
                <w:rFonts w:ascii="Arial" w:hAnsi="Arial" w:cs="Arial"/>
                <w:sz w:val="16"/>
                <w:szCs w:val="16"/>
              </w:rPr>
            </w:pPr>
            <w:r>
              <w:rPr>
                <w:rFonts w:ascii="Arial" w:hAnsi="Arial" w:cs="Arial"/>
                <w:sz w:val="16"/>
                <w:szCs w:val="16"/>
              </w:rPr>
              <w:t>Daily Aggregated Net Amount</w:t>
            </w:r>
          </w:p>
        </w:tc>
        <w:tc>
          <w:tcPr>
            <w:tcW w:w="488" w:type="pct"/>
            <w:shd w:val="clear" w:color="auto" w:fill="auto"/>
            <w:noWrap/>
            <w:hideMark/>
          </w:tcPr>
          <w:p w14:paraId="010462C5" w14:textId="77777777" w:rsidR="00B511EB" w:rsidRPr="00507484" w:rsidRDefault="00B511EB" w:rsidP="00B511EB">
            <w:pPr>
              <w:pStyle w:val="T2BaseArray"/>
              <w:ind w:left="0" w:firstLine="0"/>
              <w:jc w:val="left"/>
              <w:rPr>
                <w:rFonts w:ascii="Arial" w:hAnsi="Arial" w:cs="Arial"/>
                <w:sz w:val="16"/>
                <w:szCs w:val="16"/>
              </w:rPr>
            </w:pPr>
            <w:r>
              <w:rPr>
                <w:rFonts w:ascii="Arial" w:hAnsi="Arial" w:cs="Arial"/>
                <w:sz w:val="16"/>
                <w:szCs w:val="16"/>
              </w:rPr>
              <w:t>NUMERIC(p)</w:t>
            </w:r>
          </w:p>
        </w:tc>
        <w:tc>
          <w:tcPr>
            <w:tcW w:w="161" w:type="pct"/>
            <w:shd w:val="clear" w:color="auto" w:fill="auto"/>
            <w:noWrap/>
            <w:hideMark/>
          </w:tcPr>
          <w:p w14:paraId="204DCB8D" w14:textId="74C1F9EA" w:rsidR="00B511EB" w:rsidRPr="00507484" w:rsidRDefault="00B511EB" w:rsidP="00B511EB">
            <w:pPr>
              <w:pStyle w:val="T2BaseArray"/>
              <w:ind w:left="0" w:firstLine="0"/>
              <w:jc w:val="left"/>
              <w:rPr>
                <w:rFonts w:ascii="Arial" w:hAnsi="Arial" w:cs="Arial"/>
                <w:sz w:val="16"/>
                <w:szCs w:val="16"/>
              </w:rPr>
            </w:pPr>
            <w:r>
              <w:rPr>
                <w:rFonts w:ascii="Arial" w:hAnsi="Arial" w:cs="Arial"/>
                <w:sz w:val="16"/>
                <w:szCs w:val="16"/>
              </w:rPr>
              <w:t>14</w:t>
            </w:r>
          </w:p>
        </w:tc>
        <w:tc>
          <w:tcPr>
            <w:tcW w:w="845" w:type="pct"/>
            <w:shd w:val="clear" w:color="auto" w:fill="auto"/>
            <w:hideMark/>
          </w:tcPr>
          <w:p w14:paraId="6386AB9A" w14:textId="2553295D" w:rsidR="00B511EB" w:rsidRPr="00507484" w:rsidRDefault="00B511EB" w:rsidP="00B511EB">
            <w:pPr>
              <w:pStyle w:val="T2BaseArray"/>
              <w:ind w:left="0" w:firstLine="0"/>
              <w:jc w:val="left"/>
              <w:rPr>
                <w:rFonts w:ascii="Arial" w:hAnsi="Arial" w:cs="Arial"/>
                <w:sz w:val="16"/>
                <w:szCs w:val="16"/>
              </w:rPr>
            </w:pPr>
            <w:r>
              <w:rPr>
                <w:rFonts w:ascii="Arial" w:hAnsi="Arial" w:cs="Arial"/>
                <w:sz w:val="16"/>
                <w:szCs w:val="16"/>
              </w:rPr>
              <w:t>Bilateral net aggregated amount between a party and the corresponding counterparty.</w:t>
            </w:r>
          </w:p>
        </w:tc>
        <w:tc>
          <w:tcPr>
            <w:tcW w:w="167" w:type="pct"/>
            <w:shd w:val="clear" w:color="auto" w:fill="auto"/>
            <w:hideMark/>
          </w:tcPr>
          <w:p w14:paraId="40720DF2" w14:textId="12BA2D88" w:rsidR="00B511EB" w:rsidRPr="00263011" w:rsidRDefault="00B511EB" w:rsidP="00B511EB">
            <w:pPr>
              <w:pStyle w:val="T2BaseArray"/>
              <w:ind w:left="0" w:firstLine="0"/>
              <w:jc w:val="left"/>
              <w:rPr>
                <w:rFonts w:ascii="Arial" w:hAnsi="Arial" w:cs="Arial"/>
                <w:sz w:val="16"/>
                <w:szCs w:val="16"/>
              </w:rPr>
            </w:pPr>
            <w:r w:rsidRPr="00263011">
              <w:rPr>
                <w:rFonts w:ascii="Arial" w:hAnsi="Arial" w:cs="Arial"/>
                <w:sz w:val="16"/>
                <w:szCs w:val="16"/>
              </w:rPr>
              <w:t>M</w:t>
            </w:r>
          </w:p>
        </w:tc>
        <w:tc>
          <w:tcPr>
            <w:tcW w:w="1985" w:type="pct"/>
            <w:shd w:val="clear" w:color="auto" w:fill="auto"/>
            <w:hideMark/>
          </w:tcPr>
          <w:p w14:paraId="25C6724E" w14:textId="77777777" w:rsidR="00B511EB" w:rsidRDefault="00B511EB" w:rsidP="00B511EB">
            <w:pPr>
              <w:pStyle w:val="T2BaseArray"/>
              <w:ind w:left="0" w:firstLine="0"/>
              <w:jc w:val="left"/>
              <w:rPr>
                <w:rFonts w:ascii="Arial" w:hAnsi="Arial" w:cs="Arial"/>
                <w:sz w:val="16"/>
                <w:szCs w:val="16"/>
              </w:rPr>
            </w:pPr>
            <w:r>
              <w:rPr>
                <w:rFonts w:ascii="Arial" w:hAnsi="Arial" w:cs="Arial"/>
                <w:sz w:val="16"/>
                <w:szCs w:val="16"/>
              </w:rPr>
              <w:t>Updated bilateral net amount between party and counterparty, for the given business day in the related currency.</w:t>
            </w:r>
          </w:p>
          <w:p w14:paraId="728DDAB9" w14:textId="071D1269" w:rsidR="00910DA1" w:rsidRPr="00507484" w:rsidRDefault="00910DA1" w:rsidP="00910DA1">
            <w:pPr>
              <w:pStyle w:val="T2BaseArray"/>
              <w:ind w:left="0" w:firstLine="0"/>
              <w:jc w:val="left"/>
              <w:rPr>
                <w:rFonts w:ascii="Arial" w:hAnsi="Arial" w:cs="Arial"/>
                <w:sz w:val="16"/>
                <w:szCs w:val="16"/>
              </w:rPr>
            </w:pPr>
          </w:p>
        </w:tc>
      </w:tr>
      <w:tr w:rsidR="00B511EB" w:rsidRPr="00071C82" w14:paraId="4AD95AC6" w14:textId="77777777" w:rsidTr="00EB1698">
        <w:trPr>
          <w:trHeight w:val="801"/>
        </w:trPr>
        <w:tc>
          <w:tcPr>
            <w:tcW w:w="366" w:type="pct"/>
            <w:shd w:val="clear" w:color="auto" w:fill="auto"/>
            <w:noWrap/>
            <w:hideMark/>
          </w:tcPr>
          <w:p w14:paraId="5404A2F1" w14:textId="77777777" w:rsidR="00B511EB" w:rsidRPr="00507484" w:rsidRDefault="00B511EB" w:rsidP="00B511EB">
            <w:pPr>
              <w:pStyle w:val="T2BaseArray"/>
              <w:ind w:left="0" w:firstLine="0"/>
              <w:jc w:val="left"/>
              <w:rPr>
                <w:rFonts w:ascii="Arial" w:hAnsi="Arial" w:cs="Arial"/>
                <w:sz w:val="16"/>
                <w:szCs w:val="16"/>
              </w:rPr>
            </w:pPr>
            <w:r w:rsidRPr="00507484">
              <w:rPr>
                <w:rFonts w:ascii="Arial" w:hAnsi="Arial" w:cs="Arial"/>
                <w:sz w:val="16"/>
                <w:szCs w:val="16"/>
              </w:rPr>
              <w:lastRenderedPageBreak/>
              <w:t>Body</w:t>
            </w:r>
          </w:p>
        </w:tc>
        <w:tc>
          <w:tcPr>
            <w:tcW w:w="166" w:type="pct"/>
            <w:shd w:val="clear" w:color="auto" w:fill="auto"/>
            <w:hideMark/>
          </w:tcPr>
          <w:p w14:paraId="50EBD117" w14:textId="4B5CC4D0" w:rsidR="00B511EB" w:rsidRPr="00507484" w:rsidRDefault="00B511EB" w:rsidP="00B511EB">
            <w:pPr>
              <w:pStyle w:val="T2BaseArray"/>
              <w:ind w:left="0" w:firstLine="0"/>
              <w:jc w:val="left"/>
              <w:rPr>
                <w:rFonts w:ascii="Arial" w:hAnsi="Arial" w:cs="Arial"/>
                <w:sz w:val="16"/>
                <w:szCs w:val="16"/>
              </w:rPr>
            </w:pPr>
            <w:r>
              <w:rPr>
                <w:rFonts w:ascii="Arial" w:hAnsi="Arial" w:cs="Arial"/>
                <w:sz w:val="16"/>
                <w:szCs w:val="16"/>
              </w:rPr>
              <w:t>10</w:t>
            </w:r>
          </w:p>
        </w:tc>
        <w:tc>
          <w:tcPr>
            <w:tcW w:w="822" w:type="pct"/>
            <w:shd w:val="clear" w:color="auto" w:fill="auto"/>
            <w:hideMark/>
          </w:tcPr>
          <w:p w14:paraId="01C13B85" w14:textId="77777777" w:rsidR="00B511EB" w:rsidRPr="00061C21" w:rsidRDefault="00B511EB" w:rsidP="00B511EB">
            <w:pPr>
              <w:pStyle w:val="T2BaseArray"/>
              <w:jc w:val="left"/>
              <w:rPr>
                <w:rFonts w:ascii="Arial" w:hAnsi="Arial" w:cs="Arial"/>
                <w:sz w:val="16"/>
                <w:szCs w:val="16"/>
              </w:rPr>
            </w:pPr>
            <w:r w:rsidRPr="00061C21">
              <w:rPr>
                <w:rFonts w:ascii="Arial" w:hAnsi="Arial" w:cs="Arial"/>
                <w:sz w:val="16"/>
                <w:szCs w:val="16"/>
              </w:rPr>
              <w:t xml:space="preserve">Number of decimal digits </w:t>
            </w:r>
          </w:p>
          <w:p w14:paraId="6D1520D3" w14:textId="1E7ADB3A" w:rsidR="00B511EB" w:rsidRPr="00507484" w:rsidRDefault="00B511EB" w:rsidP="00B511EB">
            <w:pPr>
              <w:pStyle w:val="T2BaseArray"/>
              <w:ind w:left="0" w:firstLine="0"/>
              <w:jc w:val="left"/>
              <w:rPr>
                <w:rFonts w:ascii="Arial" w:hAnsi="Arial" w:cs="Arial"/>
                <w:sz w:val="16"/>
                <w:szCs w:val="16"/>
              </w:rPr>
            </w:pPr>
            <w:r>
              <w:rPr>
                <w:rFonts w:ascii="Arial" w:hAnsi="Arial" w:cs="Arial"/>
                <w:sz w:val="16"/>
                <w:szCs w:val="16"/>
              </w:rPr>
              <w:t>for</w:t>
            </w:r>
            <w:r w:rsidRPr="00061C21">
              <w:rPr>
                <w:rFonts w:ascii="Arial" w:hAnsi="Arial" w:cs="Arial"/>
                <w:sz w:val="16"/>
                <w:szCs w:val="16"/>
              </w:rPr>
              <w:t xml:space="preserve"> </w:t>
            </w:r>
            <w:r>
              <w:rPr>
                <w:rFonts w:ascii="Arial" w:hAnsi="Arial" w:cs="Arial"/>
                <w:sz w:val="16"/>
                <w:szCs w:val="16"/>
              </w:rPr>
              <w:t>the Daily Aggregated Net Amount</w:t>
            </w:r>
          </w:p>
        </w:tc>
        <w:tc>
          <w:tcPr>
            <w:tcW w:w="488" w:type="pct"/>
            <w:shd w:val="clear" w:color="auto" w:fill="auto"/>
            <w:noWrap/>
            <w:hideMark/>
          </w:tcPr>
          <w:p w14:paraId="5E9931BE" w14:textId="77777777" w:rsidR="00B511EB" w:rsidRPr="007312FE" w:rsidRDefault="00B511EB" w:rsidP="00B511EB">
            <w:pPr>
              <w:pStyle w:val="T2BaseArray"/>
              <w:ind w:left="0" w:firstLine="0"/>
              <w:jc w:val="left"/>
              <w:rPr>
                <w:rFonts w:ascii="Arial" w:hAnsi="Arial" w:cs="Arial"/>
                <w:sz w:val="16"/>
                <w:szCs w:val="16"/>
              </w:rPr>
            </w:pPr>
            <w:r w:rsidRPr="007312FE">
              <w:rPr>
                <w:rFonts w:ascii="Arial" w:hAnsi="Arial" w:cs="Arial"/>
                <w:sz w:val="16"/>
                <w:szCs w:val="16"/>
              </w:rPr>
              <w:t>NUMERIC(p)</w:t>
            </w:r>
          </w:p>
        </w:tc>
        <w:tc>
          <w:tcPr>
            <w:tcW w:w="161" w:type="pct"/>
            <w:shd w:val="clear" w:color="auto" w:fill="auto"/>
            <w:noWrap/>
            <w:hideMark/>
          </w:tcPr>
          <w:p w14:paraId="361636F1" w14:textId="47EFF757" w:rsidR="00B511EB" w:rsidRPr="007312FE" w:rsidRDefault="00B511EB" w:rsidP="00B511EB">
            <w:pPr>
              <w:pStyle w:val="T2BaseArray"/>
              <w:ind w:left="0" w:firstLine="0"/>
              <w:jc w:val="left"/>
              <w:rPr>
                <w:rFonts w:ascii="Arial" w:hAnsi="Arial" w:cs="Arial"/>
                <w:sz w:val="16"/>
                <w:szCs w:val="16"/>
              </w:rPr>
            </w:pPr>
            <w:r w:rsidRPr="007312FE">
              <w:rPr>
                <w:rFonts w:ascii="Arial" w:hAnsi="Arial" w:cs="Arial"/>
                <w:sz w:val="16"/>
                <w:szCs w:val="16"/>
              </w:rPr>
              <w:t>2</w:t>
            </w:r>
          </w:p>
        </w:tc>
        <w:tc>
          <w:tcPr>
            <w:tcW w:w="845" w:type="pct"/>
            <w:shd w:val="clear" w:color="auto" w:fill="auto"/>
            <w:hideMark/>
          </w:tcPr>
          <w:p w14:paraId="0D468B21" w14:textId="3543A475" w:rsidR="00B511EB" w:rsidRPr="00507484" w:rsidRDefault="00B511EB" w:rsidP="00B511EB">
            <w:pPr>
              <w:pStyle w:val="T2BaseArray"/>
              <w:ind w:left="0" w:firstLine="0"/>
              <w:jc w:val="left"/>
              <w:rPr>
                <w:rFonts w:ascii="Arial" w:hAnsi="Arial" w:cs="Arial"/>
                <w:sz w:val="16"/>
                <w:szCs w:val="16"/>
              </w:rPr>
            </w:pPr>
            <w:r w:rsidRPr="00061C21">
              <w:rPr>
                <w:rFonts w:ascii="Arial" w:hAnsi="Arial" w:cs="Arial"/>
                <w:sz w:val="16"/>
                <w:szCs w:val="16"/>
              </w:rPr>
              <w:t xml:space="preserve">Number of decimal digits </w:t>
            </w:r>
            <w:r>
              <w:rPr>
                <w:rFonts w:ascii="Arial" w:hAnsi="Arial" w:cs="Arial"/>
                <w:sz w:val="16"/>
                <w:szCs w:val="16"/>
              </w:rPr>
              <w:t>of</w:t>
            </w:r>
            <w:r w:rsidRPr="00061C21">
              <w:rPr>
                <w:rFonts w:ascii="Arial" w:hAnsi="Arial" w:cs="Arial"/>
                <w:sz w:val="16"/>
                <w:szCs w:val="16"/>
              </w:rPr>
              <w:t xml:space="preserve"> the </w:t>
            </w:r>
            <w:r>
              <w:rPr>
                <w:rFonts w:ascii="Arial" w:hAnsi="Arial" w:cs="Arial"/>
                <w:sz w:val="16"/>
                <w:szCs w:val="16"/>
              </w:rPr>
              <w:t>Aggregated Net Amount</w:t>
            </w:r>
          </w:p>
        </w:tc>
        <w:tc>
          <w:tcPr>
            <w:tcW w:w="167" w:type="pct"/>
            <w:shd w:val="clear" w:color="auto" w:fill="auto"/>
            <w:hideMark/>
          </w:tcPr>
          <w:p w14:paraId="665420B7" w14:textId="0B716A97" w:rsidR="00B511EB" w:rsidRPr="00263011" w:rsidRDefault="00B511EB" w:rsidP="00B511EB">
            <w:pPr>
              <w:pStyle w:val="T2BaseArray"/>
              <w:ind w:left="0" w:firstLine="0"/>
              <w:jc w:val="left"/>
              <w:rPr>
                <w:rFonts w:ascii="Arial" w:hAnsi="Arial" w:cs="Arial"/>
                <w:sz w:val="16"/>
                <w:szCs w:val="16"/>
              </w:rPr>
            </w:pPr>
            <w:r w:rsidRPr="00263011">
              <w:rPr>
                <w:rFonts w:ascii="Arial" w:hAnsi="Arial" w:cs="Arial"/>
                <w:sz w:val="16"/>
                <w:szCs w:val="16"/>
              </w:rPr>
              <w:t>M</w:t>
            </w:r>
          </w:p>
        </w:tc>
        <w:tc>
          <w:tcPr>
            <w:tcW w:w="1985" w:type="pct"/>
            <w:shd w:val="clear" w:color="auto" w:fill="auto"/>
            <w:hideMark/>
          </w:tcPr>
          <w:p w14:paraId="6E4E90D6" w14:textId="05687A3F" w:rsidR="00B511EB" w:rsidRDefault="00B511EB" w:rsidP="00B511EB">
            <w:pPr>
              <w:pStyle w:val="T2BaseArray"/>
              <w:ind w:left="0" w:firstLine="0"/>
              <w:jc w:val="left"/>
              <w:rPr>
                <w:rFonts w:ascii="Arial" w:hAnsi="Arial" w:cs="Arial"/>
                <w:sz w:val="16"/>
                <w:szCs w:val="16"/>
              </w:rPr>
            </w:pPr>
          </w:p>
          <w:p w14:paraId="4478015E" w14:textId="603BB9AA" w:rsidR="00B511EB" w:rsidRPr="00507484" w:rsidRDefault="00B511EB" w:rsidP="00B511EB">
            <w:pPr>
              <w:pStyle w:val="T2BaseArray"/>
              <w:ind w:left="0" w:firstLine="0"/>
              <w:jc w:val="left"/>
              <w:rPr>
                <w:rFonts w:ascii="Arial" w:hAnsi="Arial" w:cs="Arial"/>
                <w:sz w:val="16"/>
                <w:szCs w:val="16"/>
              </w:rPr>
            </w:pPr>
          </w:p>
        </w:tc>
      </w:tr>
      <w:tr w:rsidR="00B511EB" w:rsidRPr="00071C82" w14:paraId="67891BB0" w14:textId="77777777" w:rsidTr="00115AF5">
        <w:trPr>
          <w:trHeight w:val="604"/>
        </w:trPr>
        <w:tc>
          <w:tcPr>
            <w:tcW w:w="366" w:type="pct"/>
            <w:shd w:val="clear" w:color="auto" w:fill="auto"/>
            <w:noWrap/>
            <w:hideMark/>
          </w:tcPr>
          <w:p w14:paraId="0F7C3FCA" w14:textId="77777777" w:rsidR="00B511EB" w:rsidRPr="00507484" w:rsidRDefault="00B511EB" w:rsidP="00B511EB">
            <w:pPr>
              <w:pStyle w:val="T2BaseArray"/>
              <w:ind w:left="0" w:firstLine="0"/>
              <w:jc w:val="left"/>
              <w:rPr>
                <w:rFonts w:ascii="Arial" w:hAnsi="Arial" w:cs="Arial"/>
                <w:sz w:val="16"/>
                <w:szCs w:val="16"/>
              </w:rPr>
            </w:pPr>
            <w:r w:rsidRPr="00507484">
              <w:rPr>
                <w:rFonts w:ascii="Arial" w:hAnsi="Arial" w:cs="Arial"/>
                <w:sz w:val="16"/>
                <w:szCs w:val="16"/>
              </w:rPr>
              <w:t>Body</w:t>
            </w:r>
          </w:p>
        </w:tc>
        <w:tc>
          <w:tcPr>
            <w:tcW w:w="166" w:type="pct"/>
            <w:shd w:val="clear" w:color="auto" w:fill="auto"/>
            <w:hideMark/>
          </w:tcPr>
          <w:p w14:paraId="2CA7E467" w14:textId="6509311E" w:rsidR="00B511EB" w:rsidRPr="00507484" w:rsidRDefault="00B511EB" w:rsidP="00B511EB">
            <w:pPr>
              <w:pStyle w:val="T2BaseArray"/>
              <w:ind w:left="0" w:firstLine="0"/>
              <w:jc w:val="left"/>
              <w:rPr>
                <w:rFonts w:ascii="Arial" w:hAnsi="Arial" w:cs="Arial"/>
                <w:sz w:val="16"/>
                <w:szCs w:val="16"/>
              </w:rPr>
            </w:pPr>
            <w:r>
              <w:rPr>
                <w:rFonts w:ascii="Arial" w:hAnsi="Arial" w:cs="Arial"/>
                <w:sz w:val="16"/>
                <w:szCs w:val="16"/>
              </w:rPr>
              <w:t>11</w:t>
            </w:r>
          </w:p>
        </w:tc>
        <w:tc>
          <w:tcPr>
            <w:tcW w:w="822" w:type="pct"/>
            <w:shd w:val="clear" w:color="auto" w:fill="auto"/>
            <w:hideMark/>
          </w:tcPr>
          <w:p w14:paraId="3FF209DA" w14:textId="6A38F8B7" w:rsidR="00B511EB" w:rsidRPr="00E32824" w:rsidRDefault="00B511EB" w:rsidP="00B511EB">
            <w:pPr>
              <w:pStyle w:val="T2BaseArray"/>
              <w:rPr>
                <w:rFonts w:ascii="Arial" w:hAnsi="Arial" w:cs="Arial"/>
                <w:sz w:val="16"/>
                <w:szCs w:val="16"/>
              </w:rPr>
            </w:pPr>
            <w:r>
              <w:rPr>
                <w:rFonts w:ascii="Arial" w:hAnsi="Arial" w:cs="Arial"/>
                <w:sz w:val="16"/>
                <w:szCs w:val="16"/>
              </w:rPr>
              <w:t>Currency for the Daily Aggregated Net Amount</w:t>
            </w:r>
            <w:r w:rsidRPr="00E32824">
              <w:rPr>
                <w:rFonts w:ascii="Arial" w:hAnsi="Arial" w:cs="Arial"/>
                <w:sz w:val="16"/>
                <w:szCs w:val="16"/>
              </w:rPr>
              <w:t xml:space="preserve"> </w:t>
            </w:r>
          </w:p>
        </w:tc>
        <w:tc>
          <w:tcPr>
            <w:tcW w:w="488" w:type="pct"/>
            <w:shd w:val="clear" w:color="auto" w:fill="auto"/>
            <w:noWrap/>
            <w:hideMark/>
          </w:tcPr>
          <w:p w14:paraId="4370C025" w14:textId="226ACB88" w:rsidR="00B511EB" w:rsidRPr="00E32824" w:rsidRDefault="00B511EB" w:rsidP="00B511EB">
            <w:pPr>
              <w:pStyle w:val="T2BaseArray"/>
              <w:rPr>
                <w:rFonts w:ascii="Arial" w:hAnsi="Arial" w:cs="Arial"/>
                <w:sz w:val="16"/>
                <w:szCs w:val="16"/>
              </w:rPr>
            </w:pPr>
            <w:r w:rsidRPr="00507484">
              <w:rPr>
                <w:rFonts w:ascii="Arial" w:hAnsi="Arial" w:cs="Arial"/>
                <w:sz w:val="16"/>
                <w:szCs w:val="16"/>
              </w:rPr>
              <w:t>CHAR(n)</w:t>
            </w:r>
          </w:p>
        </w:tc>
        <w:tc>
          <w:tcPr>
            <w:tcW w:w="161" w:type="pct"/>
            <w:shd w:val="clear" w:color="auto" w:fill="auto"/>
            <w:noWrap/>
            <w:hideMark/>
          </w:tcPr>
          <w:p w14:paraId="57881E03" w14:textId="04AFE17E" w:rsidR="00B511EB" w:rsidRPr="00507484" w:rsidRDefault="00B511EB" w:rsidP="00B511EB">
            <w:pPr>
              <w:pStyle w:val="T2BaseArray"/>
              <w:ind w:left="0" w:firstLine="0"/>
              <w:jc w:val="left"/>
              <w:rPr>
                <w:rFonts w:ascii="Arial" w:hAnsi="Arial" w:cs="Arial"/>
                <w:sz w:val="16"/>
                <w:szCs w:val="16"/>
              </w:rPr>
            </w:pPr>
            <w:r>
              <w:rPr>
                <w:rFonts w:ascii="Arial" w:hAnsi="Arial" w:cs="Arial"/>
                <w:sz w:val="16"/>
                <w:szCs w:val="16"/>
              </w:rPr>
              <w:t>3</w:t>
            </w:r>
          </w:p>
        </w:tc>
        <w:tc>
          <w:tcPr>
            <w:tcW w:w="845" w:type="pct"/>
            <w:shd w:val="clear" w:color="auto" w:fill="auto"/>
            <w:hideMark/>
          </w:tcPr>
          <w:p w14:paraId="1BF43960" w14:textId="616BFF4D" w:rsidR="00B511EB" w:rsidRPr="00E32824" w:rsidRDefault="00B511EB" w:rsidP="00B511EB">
            <w:pPr>
              <w:pStyle w:val="T2BaseArray"/>
              <w:rPr>
                <w:rFonts w:ascii="Arial" w:hAnsi="Arial" w:cs="Arial"/>
                <w:sz w:val="16"/>
                <w:szCs w:val="16"/>
              </w:rPr>
            </w:pPr>
            <w:r>
              <w:rPr>
                <w:rFonts w:ascii="Arial" w:hAnsi="Arial" w:cs="Arial"/>
                <w:sz w:val="16"/>
                <w:szCs w:val="16"/>
              </w:rPr>
              <w:t>Currency of the Daily Aggregated Net Amount</w:t>
            </w:r>
          </w:p>
        </w:tc>
        <w:tc>
          <w:tcPr>
            <w:tcW w:w="167" w:type="pct"/>
            <w:shd w:val="clear" w:color="auto" w:fill="auto"/>
            <w:hideMark/>
          </w:tcPr>
          <w:p w14:paraId="0349DB04" w14:textId="1912CE77" w:rsidR="00B511EB" w:rsidRPr="00263011" w:rsidRDefault="00B511EB" w:rsidP="00B511EB">
            <w:pPr>
              <w:pStyle w:val="T2BaseArray"/>
              <w:ind w:left="0" w:firstLine="0"/>
              <w:jc w:val="left"/>
              <w:rPr>
                <w:rFonts w:ascii="Arial" w:hAnsi="Arial" w:cs="Arial"/>
                <w:sz w:val="16"/>
                <w:szCs w:val="16"/>
              </w:rPr>
            </w:pPr>
            <w:r w:rsidRPr="00263011">
              <w:rPr>
                <w:rFonts w:ascii="Arial" w:hAnsi="Arial" w:cs="Arial"/>
                <w:sz w:val="16"/>
                <w:szCs w:val="16"/>
              </w:rPr>
              <w:t>M</w:t>
            </w:r>
          </w:p>
        </w:tc>
        <w:tc>
          <w:tcPr>
            <w:tcW w:w="1985" w:type="pct"/>
            <w:shd w:val="clear" w:color="auto" w:fill="auto"/>
            <w:hideMark/>
          </w:tcPr>
          <w:p w14:paraId="4363D257" w14:textId="2A6A72C3" w:rsidR="00B511EB" w:rsidRPr="00507484" w:rsidRDefault="00B511EB" w:rsidP="00B511EB">
            <w:pPr>
              <w:pStyle w:val="T2BaseArray"/>
              <w:ind w:left="0" w:firstLine="0"/>
              <w:jc w:val="left"/>
              <w:rPr>
                <w:rFonts w:ascii="Arial" w:hAnsi="Arial" w:cs="Arial"/>
                <w:sz w:val="16"/>
                <w:szCs w:val="16"/>
              </w:rPr>
            </w:pPr>
          </w:p>
        </w:tc>
      </w:tr>
      <w:tr w:rsidR="00B511EB" w:rsidRPr="00134866" w14:paraId="36AE495E" w14:textId="77777777" w:rsidTr="00EB1698">
        <w:trPr>
          <w:trHeight w:val="900"/>
        </w:trPr>
        <w:tc>
          <w:tcPr>
            <w:tcW w:w="366" w:type="pct"/>
            <w:shd w:val="clear" w:color="auto" w:fill="auto"/>
            <w:noWrap/>
            <w:hideMark/>
          </w:tcPr>
          <w:p w14:paraId="11F815BE" w14:textId="77777777" w:rsidR="00B511EB" w:rsidRPr="00507484" w:rsidRDefault="00B511EB" w:rsidP="00B511EB">
            <w:pPr>
              <w:pStyle w:val="T2BaseArray"/>
              <w:ind w:left="0" w:firstLine="0"/>
              <w:jc w:val="left"/>
              <w:rPr>
                <w:rFonts w:ascii="Arial" w:hAnsi="Arial" w:cs="Arial"/>
                <w:sz w:val="16"/>
                <w:szCs w:val="16"/>
              </w:rPr>
            </w:pPr>
            <w:r w:rsidRPr="00507484">
              <w:rPr>
                <w:rFonts w:ascii="Arial" w:hAnsi="Arial" w:cs="Arial"/>
                <w:sz w:val="16"/>
                <w:szCs w:val="16"/>
              </w:rPr>
              <w:t>Body</w:t>
            </w:r>
          </w:p>
        </w:tc>
        <w:tc>
          <w:tcPr>
            <w:tcW w:w="166" w:type="pct"/>
            <w:shd w:val="clear" w:color="auto" w:fill="auto"/>
            <w:hideMark/>
          </w:tcPr>
          <w:p w14:paraId="7566D597" w14:textId="3271583C" w:rsidR="00B511EB" w:rsidRPr="00507484" w:rsidRDefault="00B511EB" w:rsidP="00B511EB">
            <w:pPr>
              <w:pStyle w:val="T2BaseArray"/>
              <w:ind w:left="0" w:firstLine="0"/>
              <w:jc w:val="left"/>
              <w:rPr>
                <w:rFonts w:ascii="Arial" w:hAnsi="Arial" w:cs="Arial"/>
                <w:sz w:val="16"/>
                <w:szCs w:val="16"/>
              </w:rPr>
            </w:pPr>
            <w:r>
              <w:rPr>
                <w:rFonts w:ascii="Arial" w:hAnsi="Arial" w:cs="Arial"/>
                <w:sz w:val="16"/>
                <w:szCs w:val="16"/>
              </w:rPr>
              <w:t>12</w:t>
            </w:r>
          </w:p>
        </w:tc>
        <w:tc>
          <w:tcPr>
            <w:tcW w:w="822" w:type="pct"/>
            <w:shd w:val="clear" w:color="auto" w:fill="auto"/>
            <w:hideMark/>
          </w:tcPr>
          <w:p w14:paraId="417812B7" w14:textId="26AA6A9C" w:rsidR="00B511EB" w:rsidRPr="00507484" w:rsidRDefault="00B511EB" w:rsidP="00B511EB">
            <w:pPr>
              <w:pStyle w:val="T2BaseArray"/>
              <w:rPr>
                <w:rFonts w:ascii="Arial" w:hAnsi="Arial" w:cs="Arial"/>
                <w:sz w:val="16"/>
                <w:szCs w:val="16"/>
              </w:rPr>
            </w:pPr>
            <w:r w:rsidRPr="00FE67FA">
              <w:rPr>
                <w:rFonts w:ascii="Arial" w:hAnsi="Arial" w:cs="Arial"/>
                <w:sz w:val="16"/>
                <w:szCs w:val="16"/>
              </w:rPr>
              <w:t xml:space="preserve">Credit </w:t>
            </w:r>
            <w:r>
              <w:rPr>
                <w:rFonts w:ascii="Arial" w:hAnsi="Arial" w:cs="Arial"/>
                <w:sz w:val="16"/>
                <w:szCs w:val="16"/>
              </w:rPr>
              <w:t xml:space="preserve">/ </w:t>
            </w:r>
            <w:r w:rsidRPr="00FE67FA">
              <w:rPr>
                <w:rFonts w:ascii="Arial" w:hAnsi="Arial" w:cs="Arial"/>
                <w:sz w:val="16"/>
                <w:szCs w:val="16"/>
              </w:rPr>
              <w:t>Debit Indicator</w:t>
            </w:r>
            <w:r>
              <w:rPr>
                <w:rFonts w:ascii="Arial" w:hAnsi="Arial" w:cs="Arial"/>
                <w:sz w:val="16"/>
                <w:szCs w:val="16"/>
              </w:rPr>
              <w:t xml:space="preserve"> for the Daily Aggregated Net Amount</w:t>
            </w:r>
          </w:p>
        </w:tc>
        <w:tc>
          <w:tcPr>
            <w:tcW w:w="488" w:type="pct"/>
            <w:shd w:val="clear" w:color="auto" w:fill="auto"/>
            <w:noWrap/>
            <w:hideMark/>
          </w:tcPr>
          <w:p w14:paraId="3672D4BE" w14:textId="0EAA2643" w:rsidR="00B511EB" w:rsidRPr="00507484" w:rsidRDefault="00B511EB" w:rsidP="00B511EB">
            <w:pPr>
              <w:pStyle w:val="T2BaseArray"/>
              <w:ind w:left="0" w:firstLine="0"/>
              <w:jc w:val="left"/>
              <w:rPr>
                <w:rFonts w:ascii="Arial" w:hAnsi="Arial" w:cs="Arial"/>
                <w:sz w:val="16"/>
                <w:szCs w:val="16"/>
              </w:rPr>
            </w:pPr>
            <w:r w:rsidRPr="00507484">
              <w:rPr>
                <w:rFonts w:ascii="Arial" w:hAnsi="Arial" w:cs="Arial"/>
                <w:sz w:val="16"/>
                <w:szCs w:val="16"/>
              </w:rPr>
              <w:t>CHAR(n)</w:t>
            </w:r>
          </w:p>
        </w:tc>
        <w:tc>
          <w:tcPr>
            <w:tcW w:w="161" w:type="pct"/>
            <w:shd w:val="clear" w:color="auto" w:fill="auto"/>
            <w:noWrap/>
            <w:hideMark/>
          </w:tcPr>
          <w:p w14:paraId="6E5843D4" w14:textId="51307F6C" w:rsidR="00B511EB" w:rsidRPr="00507484" w:rsidRDefault="00B511EB" w:rsidP="00B511EB">
            <w:pPr>
              <w:pStyle w:val="T2BaseArray"/>
              <w:ind w:left="0" w:firstLine="0"/>
              <w:jc w:val="left"/>
              <w:rPr>
                <w:rFonts w:ascii="Arial" w:hAnsi="Arial" w:cs="Arial"/>
                <w:sz w:val="16"/>
                <w:szCs w:val="16"/>
              </w:rPr>
            </w:pPr>
            <w:r w:rsidRPr="00FE67FA">
              <w:rPr>
                <w:rFonts w:ascii="Arial" w:hAnsi="Arial" w:cs="Arial"/>
                <w:sz w:val="16"/>
                <w:szCs w:val="16"/>
              </w:rPr>
              <w:t>4</w:t>
            </w:r>
          </w:p>
        </w:tc>
        <w:tc>
          <w:tcPr>
            <w:tcW w:w="845" w:type="pct"/>
            <w:shd w:val="clear" w:color="auto" w:fill="auto"/>
            <w:hideMark/>
          </w:tcPr>
          <w:p w14:paraId="6757D92A" w14:textId="386C2E99" w:rsidR="00B511EB" w:rsidRPr="00027F8B" w:rsidRDefault="00B511EB" w:rsidP="00B511EB">
            <w:pPr>
              <w:pStyle w:val="Default"/>
              <w:spacing w:before="60" w:after="60"/>
              <w:ind w:hanging="35"/>
              <w:rPr>
                <w:rFonts w:ascii="Arial" w:hAnsi="Arial" w:cs="Arial"/>
                <w:sz w:val="16"/>
                <w:szCs w:val="16"/>
                <w:lang w:val="en-US"/>
              </w:rPr>
            </w:pPr>
            <w:r>
              <w:rPr>
                <w:rFonts w:ascii="Arial" w:hAnsi="Arial" w:cs="Arial"/>
                <w:sz w:val="16"/>
                <w:szCs w:val="16"/>
                <w:lang w:val="en-US"/>
              </w:rPr>
              <w:t>It indicates whether the party is either imposed with or entitled to receive the Daily Aggregated Net Amount.</w:t>
            </w:r>
          </w:p>
        </w:tc>
        <w:tc>
          <w:tcPr>
            <w:tcW w:w="167" w:type="pct"/>
            <w:shd w:val="clear" w:color="auto" w:fill="auto"/>
            <w:hideMark/>
          </w:tcPr>
          <w:p w14:paraId="3033026A" w14:textId="01877A22" w:rsidR="00B511EB" w:rsidRPr="00507484" w:rsidRDefault="00B511EB" w:rsidP="00B511EB">
            <w:pPr>
              <w:pStyle w:val="T2BaseArray"/>
              <w:ind w:left="0" w:firstLine="0"/>
              <w:jc w:val="left"/>
              <w:rPr>
                <w:rFonts w:ascii="Arial" w:hAnsi="Arial" w:cs="Arial"/>
                <w:sz w:val="16"/>
                <w:szCs w:val="16"/>
              </w:rPr>
            </w:pPr>
            <w:r>
              <w:rPr>
                <w:rFonts w:ascii="Arial" w:hAnsi="Arial" w:cs="Arial"/>
                <w:sz w:val="16"/>
                <w:szCs w:val="16"/>
              </w:rPr>
              <w:t>O</w:t>
            </w:r>
          </w:p>
        </w:tc>
        <w:tc>
          <w:tcPr>
            <w:tcW w:w="1985" w:type="pct"/>
            <w:shd w:val="clear" w:color="auto" w:fill="auto"/>
            <w:hideMark/>
          </w:tcPr>
          <w:p w14:paraId="09BDA7E8" w14:textId="036F2A59" w:rsidR="00B511EB" w:rsidRDefault="00B511EB" w:rsidP="00B511EB">
            <w:pPr>
              <w:pStyle w:val="T2BaseArray"/>
              <w:ind w:left="0" w:firstLine="0"/>
              <w:jc w:val="left"/>
              <w:rPr>
                <w:rFonts w:ascii="Arial" w:hAnsi="Arial" w:cs="Arial"/>
                <w:sz w:val="16"/>
                <w:szCs w:val="16"/>
              </w:rPr>
            </w:pPr>
            <w:r>
              <w:rPr>
                <w:rFonts w:ascii="Arial" w:hAnsi="Arial" w:cs="Arial"/>
                <w:sz w:val="16"/>
                <w:szCs w:val="16"/>
              </w:rPr>
              <w:t>Possible values are:</w:t>
            </w:r>
          </w:p>
          <w:p w14:paraId="455CA6CF" w14:textId="092388E3" w:rsidR="00B511EB" w:rsidRDefault="00B511EB" w:rsidP="00B511EB">
            <w:pPr>
              <w:pStyle w:val="T2BaseArray"/>
              <w:jc w:val="left"/>
              <w:rPr>
                <w:rFonts w:ascii="Arial" w:hAnsi="Arial" w:cs="Arial"/>
                <w:sz w:val="16"/>
                <w:szCs w:val="16"/>
              </w:rPr>
            </w:pPr>
            <w:r>
              <w:rPr>
                <w:rFonts w:ascii="Arial" w:hAnsi="Arial" w:cs="Arial"/>
                <w:sz w:val="16"/>
                <w:szCs w:val="16"/>
              </w:rPr>
              <w:t xml:space="preserve">‘DBIT’ - </w:t>
            </w:r>
            <w:r>
              <w:rPr>
                <w:rFonts w:ascii="Arial" w:hAnsi="Arial" w:cs="Arial"/>
                <w:sz w:val="16"/>
                <w:szCs w:val="16"/>
                <w:lang w:val="en-US"/>
              </w:rPr>
              <w:t>The party is imposed with the Daily Aggregated Net Amount.</w:t>
            </w:r>
          </w:p>
          <w:p w14:paraId="33CC25A6" w14:textId="7D6E6B5C" w:rsidR="00B511EB" w:rsidRDefault="00B511EB" w:rsidP="00B511EB">
            <w:pPr>
              <w:pStyle w:val="T2BaseArray"/>
              <w:jc w:val="left"/>
              <w:rPr>
                <w:rFonts w:ascii="Arial" w:hAnsi="Arial" w:cs="Arial"/>
                <w:sz w:val="16"/>
                <w:szCs w:val="16"/>
              </w:rPr>
            </w:pPr>
            <w:r>
              <w:rPr>
                <w:rFonts w:ascii="Arial" w:hAnsi="Arial" w:cs="Arial"/>
                <w:sz w:val="16"/>
                <w:szCs w:val="16"/>
              </w:rPr>
              <w:t>‘CRDT’ - The party is entitled to receive the Daily Aggregated Net Amount.</w:t>
            </w:r>
          </w:p>
          <w:p w14:paraId="2FF07466" w14:textId="419DFD39" w:rsidR="00B511EB" w:rsidRPr="00507484" w:rsidRDefault="00B511EB" w:rsidP="00B511EB">
            <w:pPr>
              <w:pStyle w:val="T2BaseArray"/>
              <w:jc w:val="left"/>
              <w:rPr>
                <w:rFonts w:ascii="Arial" w:hAnsi="Arial" w:cs="Arial"/>
                <w:sz w:val="16"/>
                <w:szCs w:val="16"/>
              </w:rPr>
            </w:pPr>
            <w:r>
              <w:rPr>
                <w:rFonts w:ascii="Arial" w:hAnsi="Arial" w:cs="Arial"/>
                <w:sz w:val="16"/>
                <w:szCs w:val="16"/>
              </w:rPr>
              <w:t>Not informed / Empty if the Daily Aggregated Net Amount is zero.</w:t>
            </w:r>
          </w:p>
        </w:tc>
      </w:tr>
      <w:tr w:rsidR="00B511EB" w:rsidRPr="00677CC8" w14:paraId="006CC1DE" w14:textId="77777777" w:rsidTr="00392A59">
        <w:trPr>
          <w:trHeight w:val="462"/>
        </w:trPr>
        <w:tc>
          <w:tcPr>
            <w:tcW w:w="366" w:type="pct"/>
            <w:shd w:val="clear" w:color="auto" w:fill="auto"/>
            <w:noWrap/>
          </w:tcPr>
          <w:p w14:paraId="15E3F664" w14:textId="79E84D67" w:rsidR="00B511EB" w:rsidRPr="00507484" w:rsidRDefault="00B511EB" w:rsidP="00B511EB">
            <w:pPr>
              <w:pStyle w:val="T2BaseArray"/>
              <w:ind w:left="0" w:firstLine="0"/>
              <w:jc w:val="left"/>
              <w:rPr>
                <w:rFonts w:ascii="Arial" w:hAnsi="Arial" w:cs="Arial"/>
                <w:sz w:val="16"/>
                <w:szCs w:val="16"/>
              </w:rPr>
            </w:pPr>
            <w:r w:rsidRPr="00507484">
              <w:rPr>
                <w:rFonts w:ascii="Arial" w:hAnsi="Arial" w:cs="Arial"/>
                <w:sz w:val="16"/>
                <w:szCs w:val="16"/>
              </w:rPr>
              <w:t>Body</w:t>
            </w:r>
          </w:p>
        </w:tc>
        <w:tc>
          <w:tcPr>
            <w:tcW w:w="166" w:type="pct"/>
            <w:shd w:val="clear" w:color="auto" w:fill="auto"/>
          </w:tcPr>
          <w:p w14:paraId="65700C3A" w14:textId="2BAF8428" w:rsidR="00B511EB" w:rsidRDefault="00B511EB" w:rsidP="00B511EB">
            <w:pPr>
              <w:pStyle w:val="T2BaseArray"/>
              <w:ind w:left="0" w:firstLine="0"/>
              <w:jc w:val="left"/>
              <w:rPr>
                <w:rFonts w:ascii="Arial" w:hAnsi="Arial" w:cs="Arial"/>
                <w:sz w:val="16"/>
                <w:szCs w:val="16"/>
              </w:rPr>
            </w:pPr>
            <w:r>
              <w:rPr>
                <w:rFonts w:ascii="Arial" w:hAnsi="Arial" w:cs="Arial"/>
                <w:sz w:val="16"/>
                <w:szCs w:val="16"/>
              </w:rPr>
              <w:t>13</w:t>
            </w:r>
          </w:p>
        </w:tc>
        <w:tc>
          <w:tcPr>
            <w:tcW w:w="822" w:type="pct"/>
            <w:shd w:val="clear" w:color="auto" w:fill="auto"/>
          </w:tcPr>
          <w:p w14:paraId="16920C3A" w14:textId="55564E5B" w:rsidR="00B511EB" w:rsidRPr="00FE67FA" w:rsidRDefault="00B511EB" w:rsidP="00B511EB">
            <w:pPr>
              <w:pStyle w:val="T2BaseArray"/>
              <w:rPr>
                <w:rFonts w:ascii="Arial" w:hAnsi="Arial" w:cs="Arial"/>
                <w:sz w:val="16"/>
                <w:szCs w:val="16"/>
              </w:rPr>
            </w:pPr>
            <w:r w:rsidRPr="00507484">
              <w:rPr>
                <w:rFonts w:ascii="Arial" w:hAnsi="Arial" w:cs="Arial"/>
                <w:sz w:val="16"/>
                <w:szCs w:val="16"/>
              </w:rPr>
              <w:t>LF</w:t>
            </w:r>
          </w:p>
        </w:tc>
        <w:tc>
          <w:tcPr>
            <w:tcW w:w="488" w:type="pct"/>
            <w:shd w:val="clear" w:color="auto" w:fill="auto"/>
            <w:noWrap/>
          </w:tcPr>
          <w:p w14:paraId="7BEBC9E9" w14:textId="6B08E45B" w:rsidR="00B511EB" w:rsidRPr="00507484" w:rsidRDefault="00B511EB" w:rsidP="00B511EB">
            <w:pPr>
              <w:pStyle w:val="T2BaseArray"/>
              <w:ind w:left="0" w:firstLine="0"/>
              <w:jc w:val="left"/>
              <w:rPr>
                <w:rFonts w:ascii="Arial" w:hAnsi="Arial" w:cs="Arial"/>
                <w:sz w:val="16"/>
                <w:szCs w:val="16"/>
              </w:rPr>
            </w:pPr>
            <w:r w:rsidRPr="00507484">
              <w:rPr>
                <w:rFonts w:ascii="Arial" w:hAnsi="Arial" w:cs="Arial"/>
                <w:sz w:val="16"/>
                <w:szCs w:val="16"/>
              </w:rPr>
              <w:t>CHAR(n)</w:t>
            </w:r>
          </w:p>
        </w:tc>
        <w:tc>
          <w:tcPr>
            <w:tcW w:w="161" w:type="pct"/>
            <w:shd w:val="clear" w:color="auto" w:fill="auto"/>
            <w:noWrap/>
          </w:tcPr>
          <w:p w14:paraId="1FADDC5E" w14:textId="4F2D5518" w:rsidR="00B511EB" w:rsidRPr="00FE67FA" w:rsidRDefault="00B511EB" w:rsidP="00B511EB">
            <w:pPr>
              <w:pStyle w:val="T2BaseArray"/>
              <w:ind w:left="0" w:firstLine="0"/>
              <w:jc w:val="left"/>
              <w:rPr>
                <w:rFonts w:ascii="Arial" w:hAnsi="Arial" w:cs="Arial"/>
                <w:sz w:val="16"/>
                <w:szCs w:val="16"/>
              </w:rPr>
            </w:pPr>
            <w:r w:rsidRPr="00507484">
              <w:rPr>
                <w:rFonts w:ascii="Arial" w:hAnsi="Arial" w:cs="Arial"/>
                <w:sz w:val="16"/>
                <w:szCs w:val="16"/>
              </w:rPr>
              <w:t>1</w:t>
            </w:r>
          </w:p>
        </w:tc>
        <w:tc>
          <w:tcPr>
            <w:tcW w:w="845" w:type="pct"/>
            <w:shd w:val="clear" w:color="auto" w:fill="auto"/>
          </w:tcPr>
          <w:p w14:paraId="6BEBCB33" w14:textId="19265210" w:rsidR="00B511EB" w:rsidRDefault="00B511EB" w:rsidP="00B511EB">
            <w:pPr>
              <w:pStyle w:val="Default"/>
              <w:spacing w:before="60" w:after="60"/>
              <w:ind w:hanging="35"/>
              <w:rPr>
                <w:rFonts w:ascii="Arial" w:hAnsi="Arial" w:cs="Arial"/>
                <w:sz w:val="16"/>
                <w:szCs w:val="16"/>
                <w:lang w:val="en-US"/>
              </w:rPr>
            </w:pPr>
            <w:r w:rsidRPr="00507484">
              <w:rPr>
                <w:rFonts w:ascii="Arial" w:hAnsi="Arial" w:cs="Arial"/>
                <w:sz w:val="16"/>
                <w:szCs w:val="16"/>
              </w:rPr>
              <w:t>Fixed Value: LF</w:t>
            </w:r>
          </w:p>
        </w:tc>
        <w:tc>
          <w:tcPr>
            <w:tcW w:w="167" w:type="pct"/>
            <w:shd w:val="clear" w:color="auto" w:fill="auto"/>
          </w:tcPr>
          <w:p w14:paraId="4FDF678D" w14:textId="45652818" w:rsidR="00B511EB" w:rsidRDefault="00B511EB" w:rsidP="00B511EB">
            <w:pPr>
              <w:pStyle w:val="T2BaseArray"/>
              <w:ind w:left="0" w:firstLine="0"/>
              <w:jc w:val="left"/>
              <w:rPr>
                <w:rFonts w:ascii="Arial" w:hAnsi="Arial" w:cs="Arial"/>
                <w:sz w:val="16"/>
                <w:szCs w:val="16"/>
              </w:rPr>
            </w:pPr>
            <w:r w:rsidRPr="00507484">
              <w:rPr>
                <w:rFonts w:ascii="Arial" w:hAnsi="Arial" w:cs="Arial"/>
                <w:sz w:val="16"/>
                <w:szCs w:val="16"/>
              </w:rPr>
              <w:t>M</w:t>
            </w:r>
          </w:p>
        </w:tc>
        <w:tc>
          <w:tcPr>
            <w:tcW w:w="1985" w:type="pct"/>
            <w:shd w:val="clear" w:color="auto" w:fill="auto"/>
          </w:tcPr>
          <w:p w14:paraId="48946829" w14:textId="65CD7556" w:rsidR="00B511EB" w:rsidRDefault="00B511EB" w:rsidP="00B511EB">
            <w:pPr>
              <w:pStyle w:val="T2BaseArray"/>
              <w:ind w:left="0" w:firstLine="0"/>
              <w:jc w:val="left"/>
              <w:rPr>
                <w:rFonts w:ascii="Arial" w:hAnsi="Arial" w:cs="Arial"/>
                <w:sz w:val="16"/>
                <w:szCs w:val="16"/>
              </w:rPr>
            </w:pPr>
            <w:r w:rsidRPr="00507484">
              <w:rPr>
                <w:rFonts w:ascii="Arial" w:hAnsi="Arial" w:cs="Arial"/>
                <w:sz w:val="16"/>
                <w:szCs w:val="16"/>
              </w:rPr>
              <w:t>LF = Line Feed (x'0A')</w:t>
            </w:r>
          </w:p>
        </w:tc>
      </w:tr>
      <w:tr w:rsidR="00B511EB" w:rsidRPr="00677CC8" w14:paraId="6FD6EDD2" w14:textId="77777777" w:rsidTr="00E740E6">
        <w:trPr>
          <w:trHeight w:val="416"/>
        </w:trPr>
        <w:tc>
          <w:tcPr>
            <w:tcW w:w="5000" w:type="pct"/>
            <w:gridSpan w:val="8"/>
            <w:shd w:val="clear" w:color="auto" w:fill="auto"/>
            <w:noWrap/>
          </w:tcPr>
          <w:p w14:paraId="6CDCDB53" w14:textId="27448686" w:rsidR="00B511EB" w:rsidRDefault="00783B15" w:rsidP="00B511EB">
            <w:pPr>
              <w:pStyle w:val="T2BaseArray"/>
              <w:ind w:left="0" w:firstLine="0"/>
              <w:jc w:val="left"/>
              <w:rPr>
                <w:rFonts w:ascii="Arial" w:hAnsi="Arial" w:cs="Arial"/>
                <w:sz w:val="16"/>
                <w:szCs w:val="16"/>
              </w:rPr>
            </w:pPr>
            <w:r>
              <w:rPr>
                <w:rFonts w:ascii="Arial" w:hAnsi="Arial" w:cs="Arial"/>
                <w:b/>
                <w:sz w:val="16"/>
                <w:szCs w:val="16"/>
              </w:rPr>
              <w:t>Record Type “Details”</w:t>
            </w:r>
          </w:p>
        </w:tc>
      </w:tr>
      <w:tr w:rsidR="00B511EB" w:rsidRPr="00677CC8" w14:paraId="42DCEACE" w14:textId="77777777" w:rsidTr="00C0528A">
        <w:trPr>
          <w:trHeight w:val="565"/>
        </w:trPr>
        <w:tc>
          <w:tcPr>
            <w:tcW w:w="366" w:type="pct"/>
            <w:shd w:val="clear" w:color="auto" w:fill="auto"/>
            <w:noWrap/>
          </w:tcPr>
          <w:p w14:paraId="5308E39F" w14:textId="11DCE6F8" w:rsidR="00B511EB" w:rsidRDefault="00B511EB" w:rsidP="00B511EB">
            <w:pPr>
              <w:pStyle w:val="T2BaseArray"/>
              <w:ind w:left="0" w:firstLine="0"/>
              <w:jc w:val="left"/>
              <w:rPr>
                <w:rFonts w:ascii="Arial" w:hAnsi="Arial" w:cs="Arial"/>
                <w:sz w:val="16"/>
                <w:szCs w:val="16"/>
              </w:rPr>
            </w:pPr>
            <w:r>
              <w:rPr>
                <w:rFonts w:ascii="Arial" w:hAnsi="Arial" w:cs="Arial"/>
                <w:sz w:val="16"/>
                <w:szCs w:val="16"/>
              </w:rPr>
              <w:t>Details</w:t>
            </w:r>
          </w:p>
        </w:tc>
        <w:tc>
          <w:tcPr>
            <w:tcW w:w="166" w:type="pct"/>
            <w:shd w:val="clear" w:color="auto" w:fill="auto"/>
          </w:tcPr>
          <w:p w14:paraId="17111B16" w14:textId="2990B030" w:rsidR="00B511EB" w:rsidRDefault="00B511EB" w:rsidP="00B511EB">
            <w:pPr>
              <w:pStyle w:val="T2BaseArray"/>
              <w:ind w:left="0" w:firstLine="0"/>
              <w:jc w:val="left"/>
              <w:rPr>
                <w:rFonts w:ascii="Arial" w:hAnsi="Arial" w:cs="Arial"/>
                <w:sz w:val="16"/>
                <w:szCs w:val="16"/>
              </w:rPr>
            </w:pPr>
            <w:r w:rsidRPr="00507484">
              <w:rPr>
                <w:rFonts w:ascii="Arial" w:hAnsi="Arial" w:cs="Arial"/>
                <w:sz w:val="16"/>
                <w:szCs w:val="16"/>
              </w:rPr>
              <w:t>1</w:t>
            </w:r>
          </w:p>
        </w:tc>
        <w:tc>
          <w:tcPr>
            <w:tcW w:w="822" w:type="pct"/>
            <w:shd w:val="clear" w:color="auto" w:fill="auto"/>
          </w:tcPr>
          <w:p w14:paraId="0648EA0C" w14:textId="2EC3F97B" w:rsidR="00B511EB" w:rsidRDefault="00B511EB" w:rsidP="00B511EB">
            <w:pPr>
              <w:pStyle w:val="T2BaseArray"/>
              <w:ind w:left="0" w:firstLine="0"/>
              <w:jc w:val="left"/>
              <w:rPr>
                <w:rFonts w:ascii="Arial" w:hAnsi="Arial" w:cs="Arial"/>
                <w:sz w:val="16"/>
                <w:szCs w:val="16"/>
              </w:rPr>
            </w:pPr>
            <w:r w:rsidRPr="00507484">
              <w:rPr>
                <w:rFonts w:ascii="Arial" w:hAnsi="Arial" w:cs="Arial"/>
                <w:sz w:val="16"/>
                <w:szCs w:val="16"/>
              </w:rPr>
              <w:t>Record</w:t>
            </w:r>
            <w:r>
              <w:rPr>
                <w:rFonts w:ascii="Arial" w:hAnsi="Arial" w:cs="Arial"/>
                <w:sz w:val="16"/>
                <w:szCs w:val="16"/>
              </w:rPr>
              <w:t xml:space="preserve"> </w:t>
            </w:r>
            <w:r w:rsidRPr="00507484">
              <w:rPr>
                <w:rFonts w:ascii="Arial" w:hAnsi="Arial" w:cs="Arial"/>
                <w:sz w:val="16"/>
                <w:szCs w:val="16"/>
              </w:rPr>
              <w:t>Type</w:t>
            </w:r>
          </w:p>
        </w:tc>
        <w:tc>
          <w:tcPr>
            <w:tcW w:w="488" w:type="pct"/>
            <w:shd w:val="clear" w:color="auto" w:fill="auto"/>
            <w:noWrap/>
          </w:tcPr>
          <w:p w14:paraId="364773AD" w14:textId="2F46A792" w:rsidR="00B511EB" w:rsidRPr="00507484" w:rsidRDefault="00B511EB" w:rsidP="00B511EB">
            <w:pPr>
              <w:pStyle w:val="T2BaseArray"/>
              <w:ind w:left="0" w:firstLine="0"/>
              <w:jc w:val="left"/>
              <w:rPr>
                <w:rFonts w:ascii="Arial" w:hAnsi="Arial" w:cs="Arial"/>
                <w:sz w:val="16"/>
                <w:szCs w:val="16"/>
              </w:rPr>
            </w:pPr>
            <w:r w:rsidRPr="00507484">
              <w:rPr>
                <w:rFonts w:ascii="Arial" w:hAnsi="Arial" w:cs="Arial"/>
                <w:sz w:val="16"/>
                <w:szCs w:val="16"/>
              </w:rPr>
              <w:t>CHAR(n)</w:t>
            </w:r>
          </w:p>
        </w:tc>
        <w:tc>
          <w:tcPr>
            <w:tcW w:w="161" w:type="pct"/>
            <w:shd w:val="clear" w:color="auto" w:fill="auto"/>
            <w:noWrap/>
          </w:tcPr>
          <w:p w14:paraId="6E2D78DB" w14:textId="4497553E" w:rsidR="00B511EB" w:rsidRPr="003351B7" w:rsidRDefault="00B511EB" w:rsidP="00B511EB">
            <w:pPr>
              <w:pStyle w:val="T2BaseArray"/>
              <w:ind w:left="0" w:firstLine="0"/>
              <w:jc w:val="left"/>
              <w:rPr>
                <w:rFonts w:ascii="Arial" w:hAnsi="Arial" w:cs="Arial"/>
                <w:sz w:val="16"/>
                <w:szCs w:val="16"/>
              </w:rPr>
            </w:pPr>
            <w:r w:rsidRPr="00507484">
              <w:rPr>
                <w:rFonts w:ascii="Arial" w:hAnsi="Arial" w:cs="Arial"/>
                <w:sz w:val="16"/>
                <w:szCs w:val="16"/>
              </w:rPr>
              <w:t>1</w:t>
            </w:r>
          </w:p>
        </w:tc>
        <w:tc>
          <w:tcPr>
            <w:tcW w:w="845" w:type="pct"/>
            <w:shd w:val="clear" w:color="auto" w:fill="auto"/>
          </w:tcPr>
          <w:p w14:paraId="61824E8F" w14:textId="305AE648" w:rsidR="00B511EB" w:rsidRPr="00E32824" w:rsidRDefault="00B511EB" w:rsidP="00B511EB">
            <w:pPr>
              <w:pStyle w:val="T2BaseArray"/>
              <w:ind w:left="0" w:firstLine="0"/>
              <w:jc w:val="left"/>
              <w:rPr>
                <w:rFonts w:ascii="Arial" w:hAnsi="Arial" w:cs="Arial"/>
                <w:sz w:val="16"/>
                <w:szCs w:val="16"/>
              </w:rPr>
            </w:pPr>
            <w:r w:rsidRPr="00507484">
              <w:rPr>
                <w:rFonts w:ascii="Arial" w:hAnsi="Arial" w:cs="Arial"/>
                <w:sz w:val="16"/>
                <w:szCs w:val="16"/>
              </w:rPr>
              <w:t>Identifies record as Header, Body</w:t>
            </w:r>
            <w:r>
              <w:rPr>
                <w:rFonts w:ascii="Arial" w:hAnsi="Arial" w:cs="Arial"/>
                <w:sz w:val="16"/>
                <w:szCs w:val="16"/>
              </w:rPr>
              <w:t>, Details, Data</w:t>
            </w:r>
            <w:r w:rsidRPr="00507484">
              <w:rPr>
                <w:rFonts w:ascii="Arial" w:hAnsi="Arial" w:cs="Arial"/>
                <w:sz w:val="16"/>
                <w:szCs w:val="16"/>
              </w:rPr>
              <w:t xml:space="preserve"> or Footer</w:t>
            </w:r>
            <w:r>
              <w:rPr>
                <w:rFonts w:ascii="Arial" w:hAnsi="Arial" w:cs="Arial"/>
                <w:sz w:val="16"/>
                <w:szCs w:val="16"/>
              </w:rPr>
              <w:t>.</w:t>
            </w:r>
          </w:p>
        </w:tc>
        <w:tc>
          <w:tcPr>
            <w:tcW w:w="167" w:type="pct"/>
            <w:shd w:val="clear" w:color="auto" w:fill="auto"/>
          </w:tcPr>
          <w:p w14:paraId="5F0CBE75" w14:textId="54BFEDF8" w:rsidR="00B511EB" w:rsidRPr="000B27CB" w:rsidRDefault="00B511EB" w:rsidP="00B511EB">
            <w:pPr>
              <w:pStyle w:val="T2BaseArray"/>
              <w:ind w:left="0" w:firstLine="0"/>
              <w:jc w:val="left"/>
              <w:rPr>
                <w:rFonts w:ascii="Arial" w:hAnsi="Arial" w:cs="Arial"/>
                <w:sz w:val="16"/>
                <w:szCs w:val="16"/>
              </w:rPr>
            </w:pPr>
            <w:r w:rsidRPr="00507484">
              <w:rPr>
                <w:rFonts w:ascii="Arial" w:hAnsi="Arial" w:cs="Arial"/>
                <w:sz w:val="16"/>
                <w:szCs w:val="16"/>
              </w:rPr>
              <w:t>M</w:t>
            </w:r>
          </w:p>
        </w:tc>
        <w:tc>
          <w:tcPr>
            <w:tcW w:w="1985" w:type="pct"/>
            <w:shd w:val="clear" w:color="auto" w:fill="auto"/>
          </w:tcPr>
          <w:p w14:paraId="06F367AC" w14:textId="2F98D1CF" w:rsidR="00B511EB" w:rsidRDefault="00B511EB" w:rsidP="00B511EB">
            <w:pPr>
              <w:pStyle w:val="T2BaseArray"/>
              <w:ind w:left="0" w:firstLine="0"/>
              <w:jc w:val="left"/>
              <w:rPr>
                <w:rFonts w:ascii="Arial" w:hAnsi="Arial" w:cs="Arial"/>
                <w:sz w:val="16"/>
                <w:szCs w:val="16"/>
              </w:rPr>
            </w:pPr>
            <w:r>
              <w:rPr>
                <w:rFonts w:ascii="Arial" w:hAnsi="Arial" w:cs="Arial"/>
                <w:sz w:val="16"/>
                <w:szCs w:val="16"/>
              </w:rPr>
              <w:t>Values:</w:t>
            </w:r>
            <w:r>
              <w:rPr>
                <w:rFonts w:ascii="Arial" w:hAnsi="Arial" w:cs="Arial"/>
                <w:sz w:val="16"/>
                <w:szCs w:val="16"/>
              </w:rPr>
              <w:br/>
              <w:t>'D</w:t>
            </w:r>
            <w:r w:rsidRPr="00507484">
              <w:rPr>
                <w:rFonts w:ascii="Arial" w:hAnsi="Arial" w:cs="Arial"/>
                <w:sz w:val="16"/>
                <w:szCs w:val="16"/>
              </w:rPr>
              <w:t xml:space="preserve">': for </w:t>
            </w:r>
            <w:r>
              <w:rPr>
                <w:rFonts w:ascii="Arial" w:hAnsi="Arial" w:cs="Arial"/>
                <w:sz w:val="16"/>
                <w:szCs w:val="16"/>
              </w:rPr>
              <w:t>Details</w:t>
            </w:r>
          </w:p>
        </w:tc>
      </w:tr>
      <w:tr w:rsidR="00B511EB" w:rsidRPr="00677CC8" w14:paraId="2F3B462F" w14:textId="77777777" w:rsidTr="00EB1698">
        <w:trPr>
          <w:trHeight w:val="900"/>
        </w:trPr>
        <w:tc>
          <w:tcPr>
            <w:tcW w:w="366" w:type="pct"/>
            <w:shd w:val="clear" w:color="auto" w:fill="auto"/>
            <w:noWrap/>
            <w:hideMark/>
          </w:tcPr>
          <w:p w14:paraId="57416C98" w14:textId="7678326A" w:rsidR="00B511EB" w:rsidRPr="00507484" w:rsidRDefault="00B511EB" w:rsidP="00B511EB">
            <w:pPr>
              <w:pStyle w:val="T2BaseArray"/>
              <w:ind w:left="0" w:firstLine="0"/>
              <w:jc w:val="left"/>
              <w:rPr>
                <w:rFonts w:ascii="Arial" w:hAnsi="Arial" w:cs="Arial"/>
                <w:sz w:val="16"/>
                <w:szCs w:val="16"/>
              </w:rPr>
            </w:pPr>
            <w:r>
              <w:rPr>
                <w:rFonts w:ascii="Arial" w:hAnsi="Arial" w:cs="Arial"/>
                <w:sz w:val="16"/>
                <w:szCs w:val="16"/>
              </w:rPr>
              <w:t>Details</w:t>
            </w:r>
          </w:p>
        </w:tc>
        <w:tc>
          <w:tcPr>
            <w:tcW w:w="166" w:type="pct"/>
            <w:shd w:val="clear" w:color="auto" w:fill="auto"/>
            <w:hideMark/>
          </w:tcPr>
          <w:p w14:paraId="03EFEE12" w14:textId="1DC3E7E1" w:rsidR="00B511EB" w:rsidRPr="00507484" w:rsidRDefault="00B511EB" w:rsidP="00B511EB">
            <w:pPr>
              <w:pStyle w:val="T2BaseArray"/>
              <w:ind w:left="0" w:firstLine="0"/>
              <w:jc w:val="left"/>
              <w:rPr>
                <w:rFonts w:ascii="Arial" w:hAnsi="Arial" w:cs="Arial"/>
                <w:sz w:val="16"/>
                <w:szCs w:val="16"/>
              </w:rPr>
            </w:pPr>
            <w:r>
              <w:rPr>
                <w:rFonts w:ascii="Arial" w:hAnsi="Arial" w:cs="Arial"/>
                <w:sz w:val="16"/>
                <w:szCs w:val="16"/>
              </w:rPr>
              <w:t>2</w:t>
            </w:r>
          </w:p>
        </w:tc>
        <w:tc>
          <w:tcPr>
            <w:tcW w:w="822" w:type="pct"/>
            <w:shd w:val="clear" w:color="auto" w:fill="auto"/>
            <w:hideMark/>
          </w:tcPr>
          <w:p w14:paraId="268CDCC4" w14:textId="791FAC71" w:rsidR="00B511EB" w:rsidRPr="00507484" w:rsidRDefault="00B511EB" w:rsidP="00B511EB">
            <w:pPr>
              <w:pStyle w:val="T2BaseArray"/>
              <w:ind w:left="0" w:firstLine="0"/>
              <w:jc w:val="left"/>
              <w:rPr>
                <w:rFonts w:ascii="Arial" w:hAnsi="Arial" w:cs="Arial"/>
                <w:sz w:val="16"/>
                <w:szCs w:val="16"/>
              </w:rPr>
            </w:pPr>
            <w:r>
              <w:rPr>
                <w:rFonts w:ascii="Arial" w:hAnsi="Arial" w:cs="Arial"/>
                <w:sz w:val="16"/>
                <w:szCs w:val="16"/>
              </w:rPr>
              <w:t>Market Infrastructure Identification</w:t>
            </w:r>
          </w:p>
        </w:tc>
        <w:tc>
          <w:tcPr>
            <w:tcW w:w="488" w:type="pct"/>
            <w:shd w:val="clear" w:color="auto" w:fill="auto"/>
            <w:noWrap/>
            <w:hideMark/>
          </w:tcPr>
          <w:p w14:paraId="04FE15D6" w14:textId="77777777" w:rsidR="00B511EB" w:rsidRPr="00507484" w:rsidRDefault="00B511EB" w:rsidP="00B511EB">
            <w:pPr>
              <w:pStyle w:val="T2BaseArray"/>
              <w:ind w:left="0" w:firstLine="0"/>
              <w:jc w:val="left"/>
              <w:rPr>
                <w:rFonts w:ascii="Arial" w:hAnsi="Arial" w:cs="Arial"/>
                <w:sz w:val="16"/>
                <w:szCs w:val="16"/>
              </w:rPr>
            </w:pPr>
            <w:r w:rsidRPr="00507484">
              <w:rPr>
                <w:rFonts w:ascii="Arial" w:hAnsi="Arial" w:cs="Arial"/>
                <w:sz w:val="16"/>
                <w:szCs w:val="16"/>
              </w:rPr>
              <w:t>CHAR(n)</w:t>
            </w:r>
          </w:p>
        </w:tc>
        <w:tc>
          <w:tcPr>
            <w:tcW w:w="161" w:type="pct"/>
            <w:shd w:val="clear" w:color="auto" w:fill="auto"/>
            <w:noWrap/>
            <w:hideMark/>
          </w:tcPr>
          <w:p w14:paraId="229862EC" w14:textId="5012B06B" w:rsidR="00B511EB" w:rsidRPr="00507484" w:rsidRDefault="00B511EB" w:rsidP="00B511EB">
            <w:pPr>
              <w:pStyle w:val="T2BaseArray"/>
              <w:ind w:left="0" w:firstLine="0"/>
              <w:jc w:val="left"/>
              <w:rPr>
                <w:rFonts w:ascii="Arial" w:hAnsi="Arial" w:cs="Arial"/>
                <w:sz w:val="16"/>
                <w:szCs w:val="16"/>
              </w:rPr>
            </w:pPr>
            <w:r w:rsidRPr="003351B7">
              <w:rPr>
                <w:rFonts w:ascii="Arial" w:hAnsi="Arial" w:cs="Arial"/>
                <w:sz w:val="16"/>
                <w:szCs w:val="16"/>
              </w:rPr>
              <w:t>16</w:t>
            </w:r>
          </w:p>
        </w:tc>
        <w:tc>
          <w:tcPr>
            <w:tcW w:w="845" w:type="pct"/>
            <w:shd w:val="clear" w:color="auto" w:fill="auto"/>
            <w:hideMark/>
          </w:tcPr>
          <w:p w14:paraId="4B17C9B5" w14:textId="13A45772" w:rsidR="00B511EB" w:rsidRPr="00507484" w:rsidRDefault="00B511EB" w:rsidP="00B511EB">
            <w:pPr>
              <w:pStyle w:val="T2BaseArray"/>
              <w:ind w:left="0" w:firstLine="0"/>
              <w:jc w:val="left"/>
              <w:rPr>
                <w:rFonts w:ascii="Arial" w:hAnsi="Arial" w:cs="Arial"/>
                <w:sz w:val="16"/>
                <w:szCs w:val="16"/>
              </w:rPr>
            </w:pPr>
            <w:r w:rsidRPr="00E32824">
              <w:rPr>
                <w:rFonts w:ascii="Arial" w:hAnsi="Arial" w:cs="Arial"/>
                <w:sz w:val="16"/>
                <w:szCs w:val="16"/>
              </w:rPr>
              <w:t xml:space="preserve">Reference assigned </w:t>
            </w:r>
            <w:r>
              <w:rPr>
                <w:rFonts w:ascii="Arial" w:hAnsi="Arial" w:cs="Arial"/>
                <w:sz w:val="16"/>
                <w:szCs w:val="16"/>
              </w:rPr>
              <w:t>by T2S to the penalty that is common for both the failing and the non-failing participant.</w:t>
            </w:r>
          </w:p>
        </w:tc>
        <w:tc>
          <w:tcPr>
            <w:tcW w:w="167" w:type="pct"/>
            <w:shd w:val="clear" w:color="auto" w:fill="auto"/>
            <w:hideMark/>
          </w:tcPr>
          <w:p w14:paraId="6AA1F3A7" w14:textId="621932CF" w:rsidR="00B511EB" w:rsidRPr="000B27CB" w:rsidRDefault="00B511EB" w:rsidP="00B511EB">
            <w:pPr>
              <w:pStyle w:val="T2BaseArray"/>
              <w:ind w:left="0" w:firstLine="0"/>
              <w:jc w:val="left"/>
              <w:rPr>
                <w:rFonts w:ascii="Arial" w:hAnsi="Arial" w:cs="Arial"/>
                <w:sz w:val="16"/>
                <w:szCs w:val="16"/>
              </w:rPr>
            </w:pPr>
            <w:r w:rsidRPr="000B27CB">
              <w:rPr>
                <w:rFonts w:ascii="Arial" w:hAnsi="Arial" w:cs="Arial"/>
                <w:sz w:val="16"/>
                <w:szCs w:val="16"/>
              </w:rPr>
              <w:t>M</w:t>
            </w:r>
          </w:p>
        </w:tc>
        <w:tc>
          <w:tcPr>
            <w:tcW w:w="1985" w:type="pct"/>
            <w:shd w:val="clear" w:color="auto" w:fill="auto"/>
            <w:hideMark/>
          </w:tcPr>
          <w:p w14:paraId="09B2C6E7" w14:textId="1243E338" w:rsidR="00B511EB" w:rsidRDefault="00B511EB" w:rsidP="00B511EB">
            <w:pPr>
              <w:pStyle w:val="T2BaseArray"/>
              <w:ind w:left="0" w:firstLine="0"/>
              <w:jc w:val="left"/>
              <w:rPr>
                <w:rFonts w:ascii="Arial" w:hAnsi="Arial" w:cs="Arial"/>
                <w:sz w:val="16"/>
                <w:szCs w:val="16"/>
              </w:rPr>
            </w:pPr>
            <w:r>
              <w:rPr>
                <w:rFonts w:ascii="Arial" w:hAnsi="Arial" w:cs="Arial"/>
                <w:sz w:val="16"/>
                <w:szCs w:val="16"/>
              </w:rPr>
              <w:t>It is the common ID of each penalty reported between a party and counterparty, in a given currency and for a given business day.</w:t>
            </w:r>
          </w:p>
          <w:p w14:paraId="7D40F27D" w14:textId="109306BD" w:rsidR="00B511EB" w:rsidRPr="00221375" w:rsidRDefault="00B511EB" w:rsidP="00B511EB">
            <w:pPr>
              <w:pStyle w:val="T2BaseArray"/>
              <w:jc w:val="left"/>
              <w:rPr>
                <w:rFonts w:ascii="Arial" w:hAnsi="Arial" w:cs="Arial"/>
                <w:sz w:val="16"/>
                <w:szCs w:val="16"/>
              </w:rPr>
            </w:pPr>
            <w:r w:rsidRPr="00221375">
              <w:rPr>
                <w:rFonts w:ascii="Arial" w:hAnsi="Arial" w:cs="Arial"/>
                <w:sz w:val="16"/>
                <w:szCs w:val="16"/>
              </w:rPr>
              <w:t>The common Id provided will have a leng</w:t>
            </w:r>
            <w:r>
              <w:rPr>
                <w:rFonts w:ascii="Arial" w:hAnsi="Arial" w:cs="Arial"/>
                <w:sz w:val="16"/>
                <w:szCs w:val="16"/>
              </w:rPr>
              <w:t>t</w:t>
            </w:r>
            <w:r w:rsidRPr="00221375">
              <w:rPr>
                <w:rFonts w:ascii="Arial" w:hAnsi="Arial" w:cs="Arial"/>
                <w:sz w:val="16"/>
                <w:szCs w:val="16"/>
              </w:rPr>
              <w:t>h of 15 digits, built as follows:</w:t>
            </w:r>
          </w:p>
          <w:p w14:paraId="3FA3A1F2" w14:textId="59196A40" w:rsidR="00B511EB" w:rsidRPr="00221375" w:rsidRDefault="00B511EB" w:rsidP="00B511EB">
            <w:pPr>
              <w:pStyle w:val="T2BaseArray"/>
              <w:jc w:val="left"/>
              <w:rPr>
                <w:rFonts w:ascii="Arial" w:hAnsi="Arial" w:cs="Arial"/>
                <w:sz w:val="16"/>
                <w:szCs w:val="16"/>
              </w:rPr>
            </w:pPr>
            <w:r w:rsidRPr="00221375">
              <w:rPr>
                <w:rFonts w:ascii="Arial" w:hAnsi="Arial" w:cs="Arial"/>
                <w:sz w:val="16"/>
                <w:szCs w:val="16"/>
              </w:rPr>
              <w:t>YYMMDDGGGGGGGGG</w:t>
            </w:r>
            <w:r w:rsidR="00724A2E">
              <w:rPr>
                <w:rFonts w:ascii="Arial" w:hAnsi="Arial" w:cs="Arial"/>
                <w:sz w:val="16"/>
                <w:szCs w:val="16"/>
              </w:rPr>
              <w:t>S</w:t>
            </w:r>
          </w:p>
          <w:p w14:paraId="03888720" w14:textId="3CEF4CA1" w:rsidR="00B511EB" w:rsidRPr="00221375" w:rsidRDefault="00B511EB" w:rsidP="00B511EB">
            <w:pPr>
              <w:pStyle w:val="T2BaseArray"/>
              <w:jc w:val="left"/>
              <w:rPr>
                <w:rFonts w:ascii="Arial" w:hAnsi="Arial" w:cs="Arial"/>
                <w:sz w:val="16"/>
                <w:szCs w:val="16"/>
              </w:rPr>
            </w:pPr>
            <w:r>
              <w:rPr>
                <w:rFonts w:ascii="Arial" w:hAnsi="Arial" w:cs="Arial"/>
                <w:sz w:val="16"/>
                <w:szCs w:val="16"/>
              </w:rPr>
              <w:t>Y -</w:t>
            </w:r>
            <w:r w:rsidRPr="00221375">
              <w:rPr>
                <w:rFonts w:ascii="Arial" w:hAnsi="Arial" w:cs="Arial"/>
                <w:sz w:val="16"/>
                <w:szCs w:val="16"/>
              </w:rPr>
              <w:t xml:space="preserve"> Year </w:t>
            </w:r>
          </w:p>
          <w:p w14:paraId="27B491AC" w14:textId="2845FCE3" w:rsidR="00B511EB" w:rsidRPr="00221375" w:rsidRDefault="00B511EB" w:rsidP="00B511EB">
            <w:pPr>
              <w:pStyle w:val="T2BaseArray"/>
              <w:jc w:val="left"/>
              <w:rPr>
                <w:rFonts w:ascii="Arial" w:hAnsi="Arial" w:cs="Arial"/>
                <w:sz w:val="16"/>
                <w:szCs w:val="16"/>
              </w:rPr>
            </w:pPr>
            <w:r w:rsidRPr="00221375">
              <w:rPr>
                <w:rFonts w:ascii="Arial" w:hAnsi="Arial" w:cs="Arial"/>
                <w:sz w:val="16"/>
                <w:szCs w:val="16"/>
              </w:rPr>
              <w:t xml:space="preserve">M </w:t>
            </w:r>
            <w:r>
              <w:rPr>
                <w:rFonts w:ascii="Arial" w:hAnsi="Arial" w:cs="Arial"/>
                <w:sz w:val="16"/>
                <w:szCs w:val="16"/>
              </w:rPr>
              <w:t>-</w:t>
            </w:r>
            <w:r w:rsidRPr="00221375">
              <w:rPr>
                <w:rFonts w:ascii="Arial" w:hAnsi="Arial" w:cs="Arial"/>
                <w:sz w:val="16"/>
                <w:szCs w:val="16"/>
              </w:rPr>
              <w:t xml:space="preserve"> Month</w:t>
            </w:r>
          </w:p>
          <w:p w14:paraId="55452C0E" w14:textId="38B9C191" w:rsidR="00B511EB" w:rsidRPr="00221375" w:rsidRDefault="00B511EB" w:rsidP="00B511EB">
            <w:pPr>
              <w:pStyle w:val="T2BaseArray"/>
              <w:jc w:val="left"/>
              <w:rPr>
                <w:rFonts w:ascii="Arial" w:hAnsi="Arial" w:cs="Arial"/>
                <w:sz w:val="16"/>
                <w:szCs w:val="16"/>
              </w:rPr>
            </w:pPr>
            <w:r w:rsidRPr="00221375">
              <w:rPr>
                <w:rFonts w:ascii="Arial" w:hAnsi="Arial" w:cs="Arial"/>
                <w:sz w:val="16"/>
                <w:szCs w:val="16"/>
              </w:rPr>
              <w:t xml:space="preserve">D </w:t>
            </w:r>
            <w:r>
              <w:rPr>
                <w:rFonts w:ascii="Arial" w:hAnsi="Arial" w:cs="Arial"/>
                <w:sz w:val="16"/>
                <w:szCs w:val="16"/>
              </w:rPr>
              <w:t>-</w:t>
            </w:r>
            <w:r w:rsidRPr="00221375">
              <w:rPr>
                <w:rFonts w:ascii="Arial" w:hAnsi="Arial" w:cs="Arial"/>
                <w:sz w:val="16"/>
                <w:szCs w:val="16"/>
              </w:rPr>
              <w:t xml:space="preserve"> Day</w:t>
            </w:r>
          </w:p>
          <w:p w14:paraId="7806CCA3" w14:textId="7A8714E9" w:rsidR="00B511EB" w:rsidRDefault="00B511EB" w:rsidP="00B511EB">
            <w:pPr>
              <w:pStyle w:val="T2BaseArray"/>
              <w:ind w:left="0" w:firstLine="0"/>
              <w:jc w:val="left"/>
              <w:rPr>
                <w:rFonts w:ascii="Arial" w:hAnsi="Arial" w:cs="Arial"/>
                <w:sz w:val="16"/>
                <w:szCs w:val="16"/>
              </w:rPr>
            </w:pPr>
            <w:r w:rsidRPr="00221375">
              <w:rPr>
                <w:rFonts w:ascii="Arial" w:hAnsi="Arial" w:cs="Arial"/>
                <w:sz w:val="16"/>
                <w:szCs w:val="16"/>
              </w:rPr>
              <w:t xml:space="preserve">G </w:t>
            </w:r>
            <w:r>
              <w:rPr>
                <w:rFonts w:ascii="Arial" w:hAnsi="Arial" w:cs="Arial"/>
                <w:sz w:val="16"/>
                <w:szCs w:val="16"/>
              </w:rPr>
              <w:t>- Seq</w:t>
            </w:r>
            <w:r w:rsidRPr="00221375">
              <w:rPr>
                <w:rFonts w:ascii="Arial" w:hAnsi="Arial" w:cs="Arial"/>
                <w:sz w:val="16"/>
                <w:szCs w:val="16"/>
              </w:rPr>
              <w:t>uen</w:t>
            </w:r>
            <w:r>
              <w:rPr>
                <w:rFonts w:ascii="Arial" w:hAnsi="Arial" w:cs="Arial"/>
                <w:sz w:val="16"/>
                <w:szCs w:val="16"/>
              </w:rPr>
              <w:t>t</w:t>
            </w:r>
            <w:r w:rsidRPr="00221375">
              <w:rPr>
                <w:rFonts w:ascii="Arial" w:hAnsi="Arial" w:cs="Arial"/>
                <w:sz w:val="16"/>
                <w:szCs w:val="16"/>
              </w:rPr>
              <w:t>ial number, upper limit being 999,999,999</w:t>
            </w:r>
          </w:p>
          <w:p w14:paraId="620D31C5" w14:textId="7C42DAB3" w:rsidR="00B511EB" w:rsidRPr="00507484" w:rsidRDefault="00B511EB" w:rsidP="00B511EB">
            <w:pPr>
              <w:pStyle w:val="T2BaseArray"/>
              <w:ind w:left="0" w:firstLine="0"/>
              <w:jc w:val="left"/>
              <w:rPr>
                <w:rFonts w:ascii="Arial" w:hAnsi="Arial" w:cs="Arial"/>
                <w:sz w:val="16"/>
                <w:szCs w:val="16"/>
              </w:rPr>
            </w:pPr>
            <w:r>
              <w:rPr>
                <w:rFonts w:ascii="Arial" w:hAnsi="Arial" w:cs="Arial"/>
                <w:sz w:val="16"/>
                <w:szCs w:val="16"/>
              </w:rPr>
              <w:t>S-  Space</w:t>
            </w:r>
          </w:p>
        </w:tc>
      </w:tr>
      <w:tr w:rsidR="00B511EB" w:rsidRPr="00134866" w14:paraId="05D3744B" w14:textId="77777777" w:rsidTr="00EB1698">
        <w:trPr>
          <w:trHeight w:val="900"/>
        </w:trPr>
        <w:tc>
          <w:tcPr>
            <w:tcW w:w="366" w:type="pct"/>
            <w:shd w:val="clear" w:color="auto" w:fill="auto"/>
            <w:noWrap/>
            <w:hideMark/>
          </w:tcPr>
          <w:p w14:paraId="67A3820C" w14:textId="05F83126" w:rsidR="00B511EB" w:rsidRPr="00507484" w:rsidRDefault="00B511EB" w:rsidP="00B511EB">
            <w:pPr>
              <w:pStyle w:val="T2BaseArray"/>
              <w:ind w:left="0" w:firstLine="0"/>
              <w:jc w:val="left"/>
              <w:rPr>
                <w:rFonts w:ascii="Arial" w:hAnsi="Arial" w:cs="Arial"/>
                <w:sz w:val="16"/>
                <w:szCs w:val="16"/>
              </w:rPr>
            </w:pPr>
            <w:r>
              <w:rPr>
                <w:rFonts w:ascii="Arial" w:hAnsi="Arial" w:cs="Arial"/>
                <w:sz w:val="16"/>
                <w:szCs w:val="16"/>
              </w:rPr>
              <w:t>Details</w:t>
            </w:r>
          </w:p>
        </w:tc>
        <w:tc>
          <w:tcPr>
            <w:tcW w:w="166" w:type="pct"/>
            <w:shd w:val="clear" w:color="auto" w:fill="auto"/>
            <w:hideMark/>
          </w:tcPr>
          <w:p w14:paraId="06C0EE5D" w14:textId="3820EE4D" w:rsidR="00B511EB" w:rsidRPr="00507484" w:rsidRDefault="00B511EB" w:rsidP="00B511EB">
            <w:pPr>
              <w:pStyle w:val="T2BaseArray"/>
              <w:ind w:left="0" w:firstLine="0"/>
              <w:jc w:val="left"/>
              <w:rPr>
                <w:rFonts w:ascii="Arial" w:hAnsi="Arial" w:cs="Arial"/>
                <w:sz w:val="16"/>
                <w:szCs w:val="16"/>
              </w:rPr>
            </w:pPr>
            <w:r>
              <w:rPr>
                <w:rFonts w:ascii="Arial" w:hAnsi="Arial" w:cs="Arial"/>
                <w:sz w:val="16"/>
                <w:szCs w:val="16"/>
              </w:rPr>
              <w:t>3</w:t>
            </w:r>
          </w:p>
        </w:tc>
        <w:tc>
          <w:tcPr>
            <w:tcW w:w="822" w:type="pct"/>
            <w:shd w:val="clear" w:color="auto" w:fill="auto"/>
            <w:hideMark/>
          </w:tcPr>
          <w:p w14:paraId="32851DC2" w14:textId="6F4A854F" w:rsidR="00B511EB" w:rsidRPr="00507484" w:rsidRDefault="00B511EB" w:rsidP="00B511EB">
            <w:pPr>
              <w:pStyle w:val="T2BaseArray"/>
              <w:ind w:left="0" w:firstLine="0"/>
              <w:jc w:val="left"/>
              <w:rPr>
                <w:rFonts w:ascii="Arial" w:hAnsi="Arial" w:cs="Arial"/>
                <w:sz w:val="16"/>
                <w:szCs w:val="16"/>
              </w:rPr>
            </w:pPr>
            <w:r>
              <w:rPr>
                <w:rFonts w:ascii="Arial" w:hAnsi="Arial" w:cs="Arial"/>
                <w:sz w:val="16"/>
                <w:szCs w:val="16"/>
              </w:rPr>
              <w:t>Penalty Identification</w:t>
            </w:r>
          </w:p>
        </w:tc>
        <w:tc>
          <w:tcPr>
            <w:tcW w:w="488" w:type="pct"/>
            <w:shd w:val="clear" w:color="auto" w:fill="auto"/>
            <w:noWrap/>
            <w:hideMark/>
          </w:tcPr>
          <w:p w14:paraId="37D36941" w14:textId="77777777" w:rsidR="00B511EB" w:rsidRPr="00507484" w:rsidRDefault="00B511EB" w:rsidP="00B511EB">
            <w:pPr>
              <w:pStyle w:val="T2BaseArray"/>
              <w:ind w:left="0" w:firstLine="0"/>
              <w:jc w:val="left"/>
              <w:rPr>
                <w:rFonts w:ascii="Arial" w:hAnsi="Arial" w:cs="Arial"/>
                <w:sz w:val="16"/>
                <w:szCs w:val="16"/>
              </w:rPr>
            </w:pPr>
            <w:r w:rsidRPr="00507484">
              <w:rPr>
                <w:rFonts w:ascii="Arial" w:hAnsi="Arial" w:cs="Arial"/>
                <w:sz w:val="16"/>
                <w:szCs w:val="16"/>
              </w:rPr>
              <w:t>CHAR(n)</w:t>
            </w:r>
          </w:p>
        </w:tc>
        <w:tc>
          <w:tcPr>
            <w:tcW w:w="161" w:type="pct"/>
            <w:shd w:val="clear" w:color="auto" w:fill="auto"/>
            <w:noWrap/>
            <w:hideMark/>
          </w:tcPr>
          <w:p w14:paraId="4479AAEB" w14:textId="03F529FA" w:rsidR="00B511EB" w:rsidRPr="00507484" w:rsidRDefault="00B511EB" w:rsidP="00B511EB">
            <w:pPr>
              <w:pStyle w:val="T2BaseArray"/>
              <w:ind w:left="0" w:firstLine="0"/>
              <w:jc w:val="left"/>
              <w:rPr>
                <w:rFonts w:ascii="Arial" w:hAnsi="Arial" w:cs="Arial"/>
                <w:sz w:val="16"/>
                <w:szCs w:val="16"/>
              </w:rPr>
            </w:pPr>
            <w:r>
              <w:rPr>
                <w:rFonts w:ascii="Arial" w:hAnsi="Arial" w:cs="Arial"/>
                <w:sz w:val="16"/>
                <w:szCs w:val="16"/>
              </w:rPr>
              <w:t>16</w:t>
            </w:r>
          </w:p>
        </w:tc>
        <w:tc>
          <w:tcPr>
            <w:tcW w:w="845" w:type="pct"/>
            <w:shd w:val="clear" w:color="auto" w:fill="auto"/>
            <w:hideMark/>
          </w:tcPr>
          <w:p w14:paraId="0A9EDE14" w14:textId="5FDDF941" w:rsidR="00B511EB" w:rsidRPr="00507484" w:rsidRDefault="00B511EB" w:rsidP="00B511EB">
            <w:pPr>
              <w:pStyle w:val="T2BaseArray"/>
              <w:ind w:left="0" w:firstLine="0"/>
              <w:jc w:val="left"/>
              <w:rPr>
                <w:rFonts w:ascii="Arial" w:hAnsi="Arial" w:cs="Arial"/>
                <w:sz w:val="16"/>
                <w:szCs w:val="16"/>
              </w:rPr>
            </w:pPr>
            <w:r w:rsidRPr="00E32824">
              <w:rPr>
                <w:rFonts w:ascii="Arial" w:hAnsi="Arial" w:cs="Arial"/>
                <w:sz w:val="16"/>
                <w:szCs w:val="16"/>
              </w:rPr>
              <w:t xml:space="preserve">Reference assigned </w:t>
            </w:r>
            <w:r>
              <w:rPr>
                <w:rFonts w:ascii="Arial" w:hAnsi="Arial" w:cs="Arial"/>
                <w:sz w:val="16"/>
                <w:szCs w:val="16"/>
              </w:rPr>
              <w:t xml:space="preserve">by T2S that is the individual identification of the penalty </w:t>
            </w:r>
            <w:r w:rsidRPr="00221375">
              <w:rPr>
                <w:rFonts w:ascii="Arial" w:hAnsi="Arial" w:cs="Arial"/>
                <w:sz w:val="16"/>
                <w:szCs w:val="16"/>
              </w:rPr>
              <w:t>for the relevant account owner</w:t>
            </w:r>
            <w:r>
              <w:rPr>
                <w:rFonts w:ascii="Arial" w:hAnsi="Arial" w:cs="Arial"/>
                <w:sz w:val="16"/>
                <w:szCs w:val="16"/>
              </w:rPr>
              <w:t>.</w:t>
            </w:r>
          </w:p>
        </w:tc>
        <w:tc>
          <w:tcPr>
            <w:tcW w:w="167" w:type="pct"/>
            <w:shd w:val="clear" w:color="auto" w:fill="auto"/>
            <w:hideMark/>
          </w:tcPr>
          <w:p w14:paraId="0BBA5D8A" w14:textId="7BBF28BB" w:rsidR="00B511EB" w:rsidRPr="00507484" w:rsidRDefault="00B511EB" w:rsidP="00B511EB">
            <w:pPr>
              <w:pStyle w:val="T2BaseArray"/>
              <w:ind w:left="0" w:firstLine="0"/>
              <w:jc w:val="left"/>
              <w:rPr>
                <w:rFonts w:ascii="Arial" w:hAnsi="Arial" w:cs="Arial"/>
                <w:sz w:val="16"/>
                <w:szCs w:val="16"/>
              </w:rPr>
            </w:pPr>
            <w:r>
              <w:rPr>
                <w:rFonts w:ascii="Arial" w:hAnsi="Arial" w:cs="Arial"/>
                <w:sz w:val="16"/>
                <w:szCs w:val="16"/>
              </w:rPr>
              <w:t>M</w:t>
            </w:r>
          </w:p>
        </w:tc>
        <w:tc>
          <w:tcPr>
            <w:tcW w:w="1985" w:type="pct"/>
            <w:shd w:val="clear" w:color="auto" w:fill="auto"/>
            <w:hideMark/>
          </w:tcPr>
          <w:p w14:paraId="6CFAEB5B" w14:textId="77777777" w:rsidR="00B511EB" w:rsidRDefault="00B511EB" w:rsidP="00B511EB">
            <w:pPr>
              <w:pStyle w:val="T2BaseArray"/>
              <w:jc w:val="left"/>
              <w:rPr>
                <w:rFonts w:ascii="Arial" w:hAnsi="Arial" w:cs="Arial"/>
                <w:sz w:val="16"/>
                <w:szCs w:val="16"/>
              </w:rPr>
            </w:pPr>
            <w:r>
              <w:rPr>
                <w:rFonts w:ascii="Arial" w:hAnsi="Arial" w:cs="Arial"/>
                <w:sz w:val="16"/>
                <w:szCs w:val="16"/>
              </w:rPr>
              <w:t xml:space="preserve">It </w:t>
            </w:r>
            <w:r w:rsidRPr="00573C14">
              <w:rPr>
                <w:rFonts w:ascii="Arial" w:hAnsi="Arial" w:cs="Arial"/>
                <w:sz w:val="16"/>
                <w:szCs w:val="16"/>
              </w:rPr>
              <w:t>will be built by T2S by adding at the beginning of the Common ID an “F” or an “N” as prefix ("F" for the Failing if the Penalty is a Debit for the Party; "N" for the Non-failing if the Penalty is a Credit for the Party).</w:t>
            </w:r>
          </w:p>
          <w:p w14:paraId="1C04F90F" w14:textId="1021E087" w:rsidR="003A341B" w:rsidRPr="00507484" w:rsidRDefault="003A341B" w:rsidP="003A341B">
            <w:pPr>
              <w:pStyle w:val="T2BaseArray"/>
              <w:jc w:val="left"/>
              <w:rPr>
                <w:rFonts w:ascii="Arial" w:hAnsi="Arial" w:cs="Arial"/>
                <w:sz w:val="16"/>
                <w:szCs w:val="16"/>
              </w:rPr>
            </w:pPr>
            <w:r w:rsidRPr="00573C14">
              <w:rPr>
                <w:rFonts w:ascii="Arial" w:hAnsi="Arial" w:cs="Arial"/>
                <w:sz w:val="16"/>
                <w:szCs w:val="16"/>
              </w:rPr>
              <w:t xml:space="preserve">This reference </w:t>
            </w:r>
            <w:r>
              <w:rPr>
                <w:rFonts w:ascii="Arial" w:hAnsi="Arial" w:cs="Arial"/>
                <w:sz w:val="16"/>
                <w:szCs w:val="16"/>
              </w:rPr>
              <w:t xml:space="preserve">does </w:t>
            </w:r>
            <w:r w:rsidRPr="00573C14">
              <w:rPr>
                <w:rFonts w:ascii="Arial" w:hAnsi="Arial" w:cs="Arial"/>
                <w:sz w:val="16"/>
                <w:szCs w:val="16"/>
              </w:rPr>
              <w:t>not change during the lifecycle of the Penalty (hence, in case there is a later Switch of the Failing and Non-Failing Parties, the “F” or the “N” are not updated)</w:t>
            </w:r>
            <w:r>
              <w:rPr>
                <w:rFonts w:ascii="Arial" w:hAnsi="Arial" w:cs="Arial"/>
                <w:sz w:val="16"/>
                <w:szCs w:val="16"/>
              </w:rPr>
              <w:t>.</w:t>
            </w:r>
          </w:p>
        </w:tc>
      </w:tr>
      <w:tr w:rsidR="003A341B" w:rsidRPr="00134866" w14:paraId="05A2F130" w14:textId="77777777" w:rsidTr="00EB1698">
        <w:trPr>
          <w:trHeight w:val="900"/>
        </w:trPr>
        <w:tc>
          <w:tcPr>
            <w:tcW w:w="366" w:type="pct"/>
            <w:shd w:val="clear" w:color="auto" w:fill="auto"/>
            <w:noWrap/>
          </w:tcPr>
          <w:p w14:paraId="62892358" w14:textId="0FD531EA" w:rsidR="003A341B" w:rsidRDefault="003A341B" w:rsidP="003A341B">
            <w:pPr>
              <w:pStyle w:val="T2BaseArray"/>
              <w:ind w:left="0" w:firstLine="0"/>
              <w:jc w:val="left"/>
              <w:rPr>
                <w:rFonts w:ascii="Arial" w:hAnsi="Arial" w:cs="Arial"/>
                <w:sz w:val="16"/>
                <w:szCs w:val="16"/>
              </w:rPr>
            </w:pPr>
            <w:r>
              <w:rPr>
                <w:rFonts w:ascii="Arial" w:hAnsi="Arial" w:cs="Arial"/>
                <w:sz w:val="16"/>
                <w:szCs w:val="16"/>
              </w:rPr>
              <w:t>Details</w:t>
            </w:r>
          </w:p>
        </w:tc>
        <w:tc>
          <w:tcPr>
            <w:tcW w:w="166" w:type="pct"/>
            <w:shd w:val="clear" w:color="auto" w:fill="auto"/>
          </w:tcPr>
          <w:p w14:paraId="421DD377" w14:textId="7F86F9CE" w:rsidR="003A341B" w:rsidRDefault="003A341B" w:rsidP="003A341B">
            <w:pPr>
              <w:pStyle w:val="T2BaseArray"/>
              <w:ind w:left="0" w:firstLine="0"/>
              <w:jc w:val="left"/>
              <w:rPr>
                <w:rFonts w:ascii="Arial" w:hAnsi="Arial" w:cs="Arial"/>
                <w:sz w:val="16"/>
                <w:szCs w:val="16"/>
              </w:rPr>
            </w:pPr>
            <w:r>
              <w:rPr>
                <w:rFonts w:ascii="Arial" w:hAnsi="Arial" w:cs="Arial"/>
                <w:sz w:val="16"/>
                <w:szCs w:val="16"/>
              </w:rPr>
              <w:t>4</w:t>
            </w:r>
          </w:p>
        </w:tc>
        <w:tc>
          <w:tcPr>
            <w:tcW w:w="822" w:type="pct"/>
            <w:shd w:val="clear" w:color="auto" w:fill="auto"/>
          </w:tcPr>
          <w:p w14:paraId="0D4656AC" w14:textId="0C2F3616" w:rsidR="003A341B" w:rsidRDefault="003A341B" w:rsidP="003A341B">
            <w:pPr>
              <w:pStyle w:val="T2BaseArray"/>
              <w:ind w:left="0" w:firstLine="0"/>
              <w:jc w:val="left"/>
              <w:rPr>
                <w:rFonts w:ascii="Arial" w:hAnsi="Arial" w:cs="Arial"/>
                <w:sz w:val="16"/>
                <w:szCs w:val="16"/>
              </w:rPr>
            </w:pPr>
            <w:r w:rsidRPr="00097645">
              <w:rPr>
                <w:rFonts w:ascii="Arial" w:hAnsi="Arial" w:cs="Arial"/>
                <w:sz w:val="16"/>
                <w:szCs w:val="16"/>
              </w:rPr>
              <w:t>Reallocation Market Infrastructure Identification</w:t>
            </w:r>
          </w:p>
        </w:tc>
        <w:tc>
          <w:tcPr>
            <w:tcW w:w="488" w:type="pct"/>
            <w:shd w:val="clear" w:color="auto" w:fill="auto"/>
            <w:noWrap/>
          </w:tcPr>
          <w:p w14:paraId="5E77C12D" w14:textId="0A3A96A7" w:rsidR="003A341B" w:rsidRPr="00507484" w:rsidRDefault="003A341B" w:rsidP="003A341B">
            <w:pPr>
              <w:pStyle w:val="T2BaseArray"/>
              <w:ind w:left="0" w:firstLine="0"/>
              <w:jc w:val="left"/>
              <w:rPr>
                <w:rFonts w:ascii="Arial" w:hAnsi="Arial" w:cs="Arial"/>
                <w:sz w:val="16"/>
                <w:szCs w:val="16"/>
              </w:rPr>
            </w:pPr>
            <w:r w:rsidRPr="00913119">
              <w:rPr>
                <w:rFonts w:ascii="Arial" w:hAnsi="Arial" w:cs="Arial"/>
                <w:sz w:val="16"/>
                <w:szCs w:val="16"/>
              </w:rPr>
              <w:t>CHAR(n)</w:t>
            </w:r>
          </w:p>
        </w:tc>
        <w:tc>
          <w:tcPr>
            <w:tcW w:w="161" w:type="pct"/>
            <w:shd w:val="clear" w:color="auto" w:fill="auto"/>
            <w:noWrap/>
          </w:tcPr>
          <w:p w14:paraId="333ABA22" w14:textId="04B2420A" w:rsidR="003A341B" w:rsidRDefault="003A341B" w:rsidP="003A341B">
            <w:pPr>
              <w:pStyle w:val="T2BaseArray"/>
              <w:ind w:left="0" w:firstLine="0"/>
              <w:jc w:val="left"/>
              <w:rPr>
                <w:rFonts w:ascii="Arial" w:hAnsi="Arial" w:cs="Arial"/>
                <w:sz w:val="16"/>
                <w:szCs w:val="16"/>
              </w:rPr>
            </w:pPr>
            <w:r w:rsidRPr="00913119">
              <w:rPr>
                <w:rFonts w:ascii="Arial" w:hAnsi="Arial" w:cs="Arial"/>
                <w:sz w:val="16"/>
                <w:szCs w:val="16"/>
              </w:rPr>
              <w:t>1</w:t>
            </w:r>
            <w:r>
              <w:rPr>
                <w:rFonts w:ascii="Arial" w:hAnsi="Arial" w:cs="Arial"/>
                <w:sz w:val="16"/>
                <w:szCs w:val="16"/>
              </w:rPr>
              <w:t>6</w:t>
            </w:r>
          </w:p>
        </w:tc>
        <w:tc>
          <w:tcPr>
            <w:tcW w:w="845" w:type="pct"/>
            <w:shd w:val="clear" w:color="auto" w:fill="auto"/>
          </w:tcPr>
          <w:p w14:paraId="6F037B92" w14:textId="459C240B" w:rsidR="003A341B" w:rsidRPr="00E32824" w:rsidRDefault="003A341B" w:rsidP="003A341B">
            <w:pPr>
              <w:pStyle w:val="T2BaseArray"/>
              <w:ind w:left="0" w:firstLine="0"/>
              <w:jc w:val="left"/>
              <w:rPr>
                <w:rFonts w:ascii="Arial" w:hAnsi="Arial" w:cs="Arial"/>
                <w:sz w:val="16"/>
                <w:szCs w:val="16"/>
              </w:rPr>
            </w:pPr>
            <w:r w:rsidRPr="00913119">
              <w:rPr>
                <w:rFonts w:ascii="Arial" w:hAnsi="Arial" w:cs="Arial"/>
                <w:sz w:val="16"/>
                <w:szCs w:val="16"/>
              </w:rPr>
              <w:t>Reference assigned by T2S to the penalty</w:t>
            </w:r>
            <w:r>
              <w:rPr>
                <w:rFonts w:ascii="Arial" w:hAnsi="Arial" w:cs="Arial"/>
                <w:sz w:val="16"/>
                <w:szCs w:val="16"/>
              </w:rPr>
              <w:t xml:space="preserve"> </w:t>
            </w:r>
            <w:r w:rsidRPr="0088513A">
              <w:rPr>
                <w:rFonts w:ascii="Arial" w:hAnsi="Arial" w:cs="Arial"/>
                <w:sz w:val="16"/>
                <w:szCs w:val="16"/>
              </w:rPr>
              <w:t>in case of reallocation</w:t>
            </w:r>
            <w:r>
              <w:rPr>
                <w:rFonts w:ascii="Arial" w:hAnsi="Arial" w:cs="Arial"/>
                <w:sz w:val="16"/>
                <w:szCs w:val="16"/>
              </w:rPr>
              <w:t xml:space="preserve"> </w:t>
            </w:r>
            <w:r w:rsidRPr="00913119">
              <w:rPr>
                <w:rFonts w:ascii="Arial" w:hAnsi="Arial" w:cs="Arial"/>
                <w:sz w:val="16"/>
                <w:szCs w:val="16"/>
              </w:rPr>
              <w:t>that is common for both the faili</w:t>
            </w:r>
            <w:r w:rsidRPr="00097645">
              <w:rPr>
                <w:rFonts w:ascii="Arial" w:hAnsi="Arial" w:cs="Arial"/>
                <w:sz w:val="16"/>
                <w:szCs w:val="16"/>
              </w:rPr>
              <w:t>ng and the non-failing participant.</w:t>
            </w:r>
          </w:p>
        </w:tc>
        <w:tc>
          <w:tcPr>
            <w:tcW w:w="167" w:type="pct"/>
            <w:shd w:val="clear" w:color="auto" w:fill="auto"/>
          </w:tcPr>
          <w:p w14:paraId="73A88C58" w14:textId="782A4067" w:rsidR="003A341B" w:rsidRDefault="003A341B" w:rsidP="003A341B">
            <w:pPr>
              <w:pStyle w:val="T2BaseArray"/>
              <w:ind w:left="0" w:firstLine="0"/>
              <w:jc w:val="left"/>
              <w:rPr>
                <w:rFonts w:ascii="Arial" w:hAnsi="Arial" w:cs="Arial"/>
                <w:sz w:val="16"/>
                <w:szCs w:val="16"/>
              </w:rPr>
            </w:pPr>
            <w:r w:rsidRPr="00913119">
              <w:rPr>
                <w:rFonts w:ascii="Arial" w:hAnsi="Arial" w:cs="Arial"/>
                <w:sz w:val="16"/>
                <w:szCs w:val="16"/>
              </w:rPr>
              <w:t>O</w:t>
            </w:r>
          </w:p>
        </w:tc>
        <w:tc>
          <w:tcPr>
            <w:tcW w:w="1985" w:type="pct"/>
            <w:shd w:val="clear" w:color="auto" w:fill="auto"/>
          </w:tcPr>
          <w:p w14:paraId="5F5D9716" w14:textId="0B15E46F" w:rsidR="003A341B" w:rsidRDefault="003A341B" w:rsidP="003A341B">
            <w:pPr>
              <w:pStyle w:val="T2BaseArray"/>
              <w:ind w:left="0" w:firstLine="0"/>
              <w:jc w:val="left"/>
              <w:rPr>
                <w:rFonts w:ascii="Arial" w:hAnsi="Arial" w:cs="Arial"/>
                <w:sz w:val="16"/>
                <w:szCs w:val="16"/>
              </w:rPr>
            </w:pPr>
            <w:r>
              <w:rPr>
                <w:rFonts w:ascii="Arial" w:hAnsi="Arial" w:cs="Arial"/>
                <w:sz w:val="16"/>
                <w:szCs w:val="16"/>
              </w:rPr>
              <w:t xml:space="preserve">Provided </w:t>
            </w:r>
            <w:r w:rsidRPr="008B4147">
              <w:rPr>
                <w:rFonts w:ascii="Arial" w:hAnsi="Arial" w:cs="Arial"/>
                <w:sz w:val="16"/>
                <w:szCs w:val="16"/>
              </w:rPr>
              <w:t xml:space="preserve">if the penalty has been re-allocated. </w:t>
            </w:r>
          </w:p>
          <w:p w14:paraId="241CF2FF" w14:textId="247A149D" w:rsidR="003A341B" w:rsidRDefault="003A341B" w:rsidP="003A341B">
            <w:pPr>
              <w:pStyle w:val="T2BaseArray"/>
              <w:jc w:val="left"/>
              <w:rPr>
                <w:rFonts w:ascii="Arial" w:hAnsi="Arial" w:cs="Arial"/>
                <w:sz w:val="16"/>
                <w:szCs w:val="16"/>
              </w:rPr>
            </w:pPr>
            <w:r w:rsidRPr="008B4147">
              <w:rPr>
                <w:rFonts w:ascii="Arial" w:hAnsi="Arial" w:cs="Arial"/>
                <w:sz w:val="16"/>
                <w:szCs w:val="16"/>
              </w:rPr>
              <w:t>It is the Common Reference of either the penalty from which the reported penalty was re-allocated or the penalty to which the reported penalty has been re-allocated.</w:t>
            </w:r>
          </w:p>
        </w:tc>
      </w:tr>
      <w:tr w:rsidR="003A341B" w:rsidRPr="00134866" w14:paraId="5C79F0E3" w14:textId="77777777" w:rsidTr="00EB1698">
        <w:trPr>
          <w:trHeight w:val="924"/>
        </w:trPr>
        <w:tc>
          <w:tcPr>
            <w:tcW w:w="366" w:type="pct"/>
            <w:shd w:val="clear" w:color="auto" w:fill="auto"/>
            <w:noWrap/>
            <w:hideMark/>
          </w:tcPr>
          <w:p w14:paraId="100036F8" w14:textId="2FC762F6" w:rsidR="003A341B" w:rsidRPr="00507484" w:rsidRDefault="003A341B" w:rsidP="003A341B">
            <w:pPr>
              <w:pStyle w:val="T2BaseArray"/>
              <w:ind w:left="0" w:firstLine="0"/>
              <w:jc w:val="left"/>
              <w:rPr>
                <w:rFonts w:ascii="Arial" w:hAnsi="Arial" w:cs="Arial"/>
                <w:sz w:val="16"/>
                <w:szCs w:val="16"/>
              </w:rPr>
            </w:pPr>
            <w:r>
              <w:rPr>
                <w:rFonts w:ascii="Arial" w:hAnsi="Arial" w:cs="Arial"/>
                <w:sz w:val="16"/>
                <w:szCs w:val="16"/>
              </w:rPr>
              <w:lastRenderedPageBreak/>
              <w:t>Details</w:t>
            </w:r>
          </w:p>
        </w:tc>
        <w:tc>
          <w:tcPr>
            <w:tcW w:w="166" w:type="pct"/>
            <w:shd w:val="clear" w:color="auto" w:fill="auto"/>
            <w:hideMark/>
          </w:tcPr>
          <w:p w14:paraId="73497CEA" w14:textId="7F493561" w:rsidR="003A341B" w:rsidRPr="00507484" w:rsidRDefault="003A341B" w:rsidP="003A341B">
            <w:pPr>
              <w:pStyle w:val="T2BaseArray"/>
              <w:ind w:left="0" w:firstLine="0"/>
              <w:jc w:val="left"/>
              <w:rPr>
                <w:rFonts w:ascii="Arial" w:hAnsi="Arial" w:cs="Arial"/>
                <w:sz w:val="16"/>
                <w:szCs w:val="16"/>
              </w:rPr>
            </w:pPr>
            <w:r>
              <w:rPr>
                <w:rFonts w:ascii="Arial" w:hAnsi="Arial" w:cs="Arial"/>
                <w:sz w:val="16"/>
                <w:szCs w:val="16"/>
              </w:rPr>
              <w:t>5</w:t>
            </w:r>
          </w:p>
        </w:tc>
        <w:tc>
          <w:tcPr>
            <w:tcW w:w="822" w:type="pct"/>
            <w:shd w:val="clear" w:color="auto" w:fill="auto"/>
            <w:hideMark/>
          </w:tcPr>
          <w:p w14:paraId="654A1F62" w14:textId="077B5451" w:rsidR="003A341B" w:rsidRPr="0081364E" w:rsidRDefault="003A341B" w:rsidP="003A341B">
            <w:pPr>
              <w:pStyle w:val="T2BaseArray"/>
              <w:ind w:left="0" w:firstLine="0"/>
              <w:jc w:val="left"/>
              <w:rPr>
                <w:rFonts w:ascii="Arial" w:hAnsi="Arial" w:cs="Arial"/>
                <w:sz w:val="16"/>
                <w:szCs w:val="16"/>
                <w:lang w:val="fr-BE"/>
              </w:rPr>
            </w:pPr>
            <w:r>
              <w:rPr>
                <w:rFonts w:ascii="Arial" w:hAnsi="Arial" w:cs="Arial"/>
                <w:sz w:val="16"/>
                <w:szCs w:val="16"/>
                <w:lang w:val="fr-BE"/>
              </w:rPr>
              <w:t>Penalty Type Code</w:t>
            </w:r>
          </w:p>
        </w:tc>
        <w:tc>
          <w:tcPr>
            <w:tcW w:w="488" w:type="pct"/>
            <w:shd w:val="clear" w:color="auto" w:fill="auto"/>
            <w:noWrap/>
            <w:hideMark/>
          </w:tcPr>
          <w:p w14:paraId="67A2CE89" w14:textId="77777777" w:rsidR="003A341B" w:rsidRPr="00507484" w:rsidRDefault="003A341B" w:rsidP="003A341B">
            <w:pPr>
              <w:pStyle w:val="T2BaseArray"/>
              <w:ind w:left="0" w:firstLine="0"/>
              <w:jc w:val="left"/>
              <w:rPr>
                <w:rFonts w:ascii="Arial" w:hAnsi="Arial" w:cs="Arial"/>
                <w:sz w:val="16"/>
                <w:szCs w:val="16"/>
              </w:rPr>
            </w:pPr>
            <w:r w:rsidRPr="00507484">
              <w:rPr>
                <w:rFonts w:ascii="Arial" w:hAnsi="Arial" w:cs="Arial"/>
                <w:sz w:val="16"/>
                <w:szCs w:val="16"/>
              </w:rPr>
              <w:t>CHAR(n)</w:t>
            </w:r>
          </w:p>
        </w:tc>
        <w:tc>
          <w:tcPr>
            <w:tcW w:w="161" w:type="pct"/>
            <w:shd w:val="clear" w:color="auto" w:fill="auto"/>
            <w:noWrap/>
            <w:hideMark/>
          </w:tcPr>
          <w:p w14:paraId="6BDA5919" w14:textId="77777777" w:rsidR="003A341B" w:rsidRPr="00507484" w:rsidRDefault="003A341B" w:rsidP="003A341B">
            <w:pPr>
              <w:pStyle w:val="T2BaseArray"/>
              <w:ind w:left="0" w:firstLine="0"/>
              <w:jc w:val="left"/>
              <w:rPr>
                <w:rFonts w:ascii="Arial" w:hAnsi="Arial" w:cs="Arial"/>
                <w:sz w:val="16"/>
                <w:szCs w:val="16"/>
              </w:rPr>
            </w:pPr>
            <w:r w:rsidRPr="00507484">
              <w:rPr>
                <w:rFonts w:ascii="Arial" w:hAnsi="Arial" w:cs="Arial"/>
                <w:sz w:val="16"/>
                <w:szCs w:val="16"/>
              </w:rPr>
              <w:t>4</w:t>
            </w:r>
          </w:p>
        </w:tc>
        <w:tc>
          <w:tcPr>
            <w:tcW w:w="845" w:type="pct"/>
            <w:shd w:val="clear" w:color="auto" w:fill="auto"/>
            <w:hideMark/>
          </w:tcPr>
          <w:p w14:paraId="32991389" w14:textId="10673115" w:rsidR="003A341B" w:rsidRPr="00507484" w:rsidRDefault="003A341B" w:rsidP="003A341B">
            <w:pPr>
              <w:pStyle w:val="T2BaseArray"/>
              <w:ind w:left="0" w:firstLine="0"/>
              <w:jc w:val="left"/>
              <w:rPr>
                <w:rFonts w:ascii="Arial" w:hAnsi="Arial" w:cs="Arial"/>
                <w:sz w:val="16"/>
                <w:szCs w:val="16"/>
              </w:rPr>
            </w:pPr>
            <w:r>
              <w:rPr>
                <w:rFonts w:ascii="Arial" w:hAnsi="Arial" w:cs="Arial"/>
                <w:sz w:val="16"/>
                <w:szCs w:val="16"/>
              </w:rPr>
              <w:t>Type of Penalty</w:t>
            </w:r>
          </w:p>
        </w:tc>
        <w:tc>
          <w:tcPr>
            <w:tcW w:w="167" w:type="pct"/>
            <w:shd w:val="clear" w:color="auto" w:fill="auto"/>
            <w:hideMark/>
          </w:tcPr>
          <w:p w14:paraId="358F478F" w14:textId="6F8A7F99" w:rsidR="003A341B" w:rsidRPr="00EE562B" w:rsidRDefault="003A341B" w:rsidP="003A341B">
            <w:pPr>
              <w:pStyle w:val="T2BaseArray"/>
              <w:ind w:left="0" w:firstLine="0"/>
              <w:jc w:val="left"/>
              <w:rPr>
                <w:rFonts w:ascii="Arial" w:hAnsi="Arial" w:cs="Arial"/>
                <w:sz w:val="16"/>
                <w:szCs w:val="16"/>
              </w:rPr>
            </w:pPr>
            <w:r w:rsidRPr="00EE562B">
              <w:rPr>
                <w:rFonts w:ascii="Arial" w:hAnsi="Arial" w:cs="Arial"/>
                <w:sz w:val="16"/>
                <w:szCs w:val="16"/>
              </w:rPr>
              <w:t>M</w:t>
            </w:r>
          </w:p>
        </w:tc>
        <w:tc>
          <w:tcPr>
            <w:tcW w:w="1985" w:type="pct"/>
            <w:shd w:val="clear" w:color="auto" w:fill="auto"/>
            <w:hideMark/>
          </w:tcPr>
          <w:p w14:paraId="4858E45A" w14:textId="0DC50A7A" w:rsidR="003A341B" w:rsidRDefault="003A341B" w:rsidP="003A341B">
            <w:pPr>
              <w:pStyle w:val="T2BaseArray"/>
              <w:ind w:left="0" w:firstLine="0"/>
              <w:jc w:val="left"/>
              <w:rPr>
                <w:rFonts w:ascii="Arial" w:hAnsi="Arial" w:cs="Arial"/>
                <w:sz w:val="16"/>
                <w:szCs w:val="16"/>
              </w:rPr>
            </w:pPr>
            <w:r>
              <w:rPr>
                <w:rFonts w:ascii="Arial" w:hAnsi="Arial" w:cs="Arial"/>
                <w:sz w:val="16"/>
                <w:szCs w:val="16"/>
              </w:rPr>
              <w:t>Possible values are:</w:t>
            </w:r>
          </w:p>
          <w:p w14:paraId="70BB370F" w14:textId="64BA9EA9" w:rsidR="003A341B" w:rsidRDefault="003A341B" w:rsidP="003A341B">
            <w:pPr>
              <w:pStyle w:val="T2BaseArray"/>
              <w:jc w:val="left"/>
              <w:rPr>
                <w:rFonts w:ascii="Arial" w:hAnsi="Arial" w:cs="Arial"/>
                <w:sz w:val="16"/>
                <w:szCs w:val="16"/>
              </w:rPr>
            </w:pPr>
            <w:r>
              <w:rPr>
                <w:rFonts w:ascii="Arial" w:hAnsi="Arial" w:cs="Arial"/>
                <w:sz w:val="16"/>
                <w:szCs w:val="16"/>
              </w:rPr>
              <w:t>‘SEFP’ - Settlement Fail Penalty.</w:t>
            </w:r>
          </w:p>
          <w:p w14:paraId="54B91C27" w14:textId="64189C16" w:rsidR="003A341B" w:rsidRPr="00507484" w:rsidRDefault="003A341B" w:rsidP="003A341B">
            <w:pPr>
              <w:pStyle w:val="T2BaseArray"/>
              <w:jc w:val="left"/>
              <w:rPr>
                <w:rFonts w:ascii="Arial" w:hAnsi="Arial" w:cs="Arial"/>
                <w:sz w:val="16"/>
                <w:szCs w:val="16"/>
              </w:rPr>
            </w:pPr>
            <w:r>
              <w:rPr>
                <w:rFonts w:ascii="Arial" w:hAnsi="Arial" w:cs="Arial"/>
                <w:sz w:val="16"/>
                <w:szCs w:val="16"/>
              </w:rPr>
              <w:t>‘LMFP’ - Late Matching Fail Penalty.</w:t>
            </w:r>
          </w:p>
        </w:tc>
      </w:tr>
      <w:tr w:rsidR="003A341B" w:rsidRPr="00134866" w14:paraId="7B643374" w14:textId="77777777" w:rsidTr="00EB1698">
        <w:trPr>
          <w:trHeight w:val="717"/>
        </w:trPr>
        <w:tc>
          <w:tcPr>
            <w:tcW w:w="366" w:type="pct"/>
            <w:shd w:val="clear" w:color="auto" w:fill="auto"/>
            <w:noWrap/>
            <w:hideMark/>
          </w:tcPr>
          <w:p w14:paraId="4D1B23CF" w14:textId="04DFF15D" w:rsidR="003A341B" w:rsidRPr="00507484" w:rsidRDefault="003A341B" w:rsidP="003A341B">
            <w:pPr>
              <w:pStyle w:val="T2BaseArray"/>
              <w:ind w:left="0" w:firstLine="0"/>
              <w:jc w:val="left"/>
              <w:rPr>
                <w:rFonts w:ascii="Arial" w:hAnsi="Arial" w:cs="Arial"/>
                <w:sz w:val="16"/>
                <w:szCs w:val="16"/>
              </w:rPr>
            </w:pPr>
            <w:r>
              <w:rPr>
                <w:rFonts w:ascii="Arial" w:hAnsi="Arial" w:cs="Arial"/>
                <w:sz w:val="16"/>
                <w:szCs w:val="16"/>
              </w:rPr>
              <w:t>Details</w:t>
            </w:r>
          </w:p>
        </w:tc>
        <w:tc>
          <w:tcPr>
            <w:tcW w:w="166" w:type="pct"/>
            <w:shd w:val="clear" w:color="auto" w:fill="auto"/>
            <w:hideMark/>
          </w:tcPr>
          <w:p w14:paraId="253992E5" w14:textId="13CACEE2" w:rsidR="003A341B" w:rsidRDefault="003A341B" w:rsidP="003A341B">
            <w:pPr>
              <w:pStyle w:val="T2BaseArray"/>
              <w:ind w:left="0" w:firstLine="0"/>
              <w:jc w:val="left"/>
              <w:rPr>
                <w:rFonts w:ascii="Arial" w:hAnsi="Arial" w:cs="Arial"/>
                <w:sz w:val="16"/>
                <w:szCs w:val="16"/>
              </w:rPr>
            </w:pPr>
            <w:r>
              <w:rPr>
                <w:rFonts w:ascii="Arial" w:hAnsi="Arial" w:cs="Arial"/>
                <w:sz w:val="16"/>
                <w:szCs w:val="16"/>
              </w:rPr>
              <w:t>6</w:t>
            </w:r>
          </w:p>
        </w:tc>
        <w:tc>
          <w:tcPr>
            <w:tcW w:w="822" w:type="pct"/>
            <w:shd w:val="clear" w:color="auto" w:fill="auto"/>
            <w:hideMark/>
          </w:tcPr>
          <w:p w14:paraId="2CC514BD" w14:textId="12716CF2" w:rsidR="003A341B" w:rsidRDefault="003A341B" w:rsidP="003A341B">
            <w:pPr>
              <w:pStyle w:val="T2BaseArray"/>
              <w:ind w:left="0" w:firstLine="0"/>
              <w:jc w:val="left"/>
              <w:rPr>
                <w:rFonts w:ascii="Arial" w:hAnsi="Arial" w:cs="Arial"/>
                <w:sz w:val="16"/>
                <w:szCs w:val="16"/>
              </w:rPr>
            </w:pPr>
            <w:r w:rsidRPr="00616610">
              <w:rPr>
                <w:rFonts w:ascii="Arial" w:hAnsi="Arial" w:cs="Arial"/>
                <w:sz w:val="16"/>
                <w:szCs w:val="16"/>
                <w:lang w:val="fr-BE"/>
              </w:rPr>
              <w:t>Penalty Status</w:t>
            </w:r>
          </w:p>
        </w:tc>
        <w:tc>
          <w:tcPr>
            <w:tcW w:w="488" w:type="pct"/>
            <w:shd w:val="clear" w:color="auto" w:fill="auto"/>
            <w:noWrap/>
            <w:hideMark/>
          </w:tcPr>
          <w:p w14:paraId="1FB95D52" w14:textId="77777777" w:rsidR="003A341B" w:rsidRPr="00507484" w:rsidRDefault="003A341B" w:rsidP="003A341B">
            <w:pPr>
              <w:pStyle w:val="T2BaseArray"/>
              <w:ind w:left="0" w:firstLine="0"/>
              <w:jc w:val="left"/>
              <w:rPr>
                <w:rFonts w:ascii="Arial" w:hAnsi="Arial" w:cs="Arial"/>
                <w:sz w:val="16"/>
                <w:szCs w:val="16"/>
              </w:rPr>
            </w:pPr>
            <w:r w:rsidRPr="00507484">
              <w:rPr>
                <w:rFonts w:ascii="Arial" w:hAnsi="Arial" w:cs="Arial"/>
                <w:sz w:val="16"/>
                <w:szCs w:val="16"/>
              </w:rPr>
              <w:t>CHAR(n)</w:t>
            </w:r>
          </w:p>
        </w:tc>
        <w:tc>
          <w:tcPr>
            <w:tcW w:w="161" w:type="pct"/>
            <w:shd w:val="clear" w:color="auto" w:fill="auto"/>
            <w:noWrap/>
            <w:hideMark/>
          </w:tcPr>
          <w:p w14:paraId="253DD148" w14:textId="77777777" w:rsidR="003A341B" w:rsidRDefault="003A341B" w:rsidP="003A341B">
            <w:pPr>
              <w:pStyle w:val="T2BaseArray"/>
              <w:ind w:left="0" w:firstLine="0"/>
              <w:jc w:val="left"/>
              <w:rPr>
                <w:rFonts w:ascii="Arial" w:hAnsi="Arial" w:cs="Arial"/>
                <w:sz w:val="16"/>
                <w:szCs w:val="16"/>
              </w:rPr>
            </w:pPr>
            <w:r>
              <w:rPr>
                <w:rFonts w:ascii="Arial" w:hAnsi="Arial" w:cs="Arial"/>
                <w:sz w:val="16"/>
                <w:szCs w:val="16"/>
              </w:rPr>
              <w:t>4</w:t>
            </w:r>
          </w:p>
        </w:tc>
        <w:tc>
          <w:tcPr>
            <w:tcW w:w="845" w:type="pct"/>
            <w:shd w:val="clear" w:color="auto" w:fill="auto"/>
            <w:hideMark/>
          </w:tcPr>
          <w:p w14:paraId="4F927D5D" w14:textId="4D4E8AE5" w:rsidR="003A341B" w:rsidRPr="00507484" w:rsidRDefault="003A341B" w:rsidP="003A341B">
            <w:pPr>
              <w:pStyle w:val="T2BaseArray"/>
              <w:ind w:left="0" w:firstLine="0"/>
              <w:jc w:val="left"/>
              <w:rPr>
                <w:rFonts w:ascii="Arial" w:hAnsi="Arial" w:cs="Arial"/>
                <w:sz w:val="16"/>
                <w:szCs w:val="16"/>
              </w:rPr>
            </w:pPr>
            <w:r>
              <w:rPr>
                <w:rFonts w:ascii="Arial" w:hAnsi="Arial" w:cs="Arial"/>
                <w:sz w:val="16"/>
                <w:szCs w:val="16"/>
              </w:rPr>
              <w:t>Status of the penalty.</w:t>
            </w:r>
          </w:p>
        </w:tc>
        <w:tc>
          <w:tcPr>
            <w:tcW w:w="167" w:type="pct"/>
            <w:shd w:val="clear" w:color="auto" w:fill="auto"/>
            <w:hideMark/>
          </w:tcPr>
          <w:p w14:paraId="41E03A31" w14:textId="5E519E82" w:rsidR="003A341B" w:rsidRPr="00507484" w:rsidRDefault="0017061F" w:rsidP="003A341B">
            <w:pPr>
              <w:pStyle w:val="T2BaseArray"/>
              <w:ind w:left="0" w:firstLine="0"/>
              <w:jc w:val="left"/>
              <w:rPr>
                <w:rFonts w:ascii="Arial" w:hAnsi="Arial" w:cs="Arial"/>
                <w:sz w:val="16"/>
                <w:szCs w:val="16"/>
              </w:rPr>
            </w:pPr>
            <w:r>
              <w:rPr>
                <w:rFonts w:ascii="Arial" w:hAnsi="Arial" w:cs="Arial"/>
                <w:sz w:val="16"/>
                <w:szCs w:val="16"/>
              </w:rPr>
              <w:t>M</w:t>
            </w:r>
          </w:p>
        </w:tc>
        <w:tc>
          <w:tcPr>
            <w:tcW w:w="1985" w:type="pct"/>
            <w:shd w:val="clear" w:color="auto" w:fill="auto"/>
            <w:hideMark/>
          </w:tcPr>
          <w:p w14:paraId="4183D9A9" w14:textId="77777777" w:rsidR="00553E8D" w:rsidRDefault="00553E8D" w:rsidP="00553E8D">
            <w:pPr>
              <w:pStyle w:val="T2BaseArray"/>
              <w:ind w:left="0" w:firstLine="0"/>
              <w:jc w:val="left"/>
              <w:rPr>
                <w:rFonts w:ascii="Arial" w:hAnsi="Arial" w:cs="Arial"/>
                <w:sz w:val="16"/>
                <w:szCs w:val="16"/>
              </w:rPr>
            </w:pPr>
            <w:r>
              <w:rPr>
                <w:rFonts w:ascii="Arial" w:hAnsi="Arial" w:cs="Arial"/>
                <w:sz w:val="16"/>
                <w:szCs w:val="16"/>
              </w:rPr>
              <w:t>Possible values are:</w:t>
            </w:r>
          </w:p>
          <w:p w14:paraId="4684CC69" w14:textId="77777777" w:rsidR="00553E8D" w:rsidRPr="00553E8D" w:rsidRDefault="00553E8D" w:rsidP="00553E8D">
            <w:pPr>
              <w:pStyle w:val="T2BaseArray"/>
              <w:jc w:val="left"/>
              <w:rPr>
                <w:rFonts w:ascii="Arial" w:hAnsi="Arial" w:cs="Arial"/>
                <w:sz w:val="16"/>
                <w:szCs w:val="16"/>
                <w:lang w:val="en-US"/>
              </w:rPr>
            </w:pPr>
            <w:r w:rsidRPr="00553E8D">
              <w:rPr>
                <w:rFonts w:ascii="Arial" w:hAnsi="Arial" w:cs="Arial"/>
                <w:sz w:val="16"/>
                <w:szCs w:val="16"/>
                <w:lang w:val="en-US"/>
              </w:rPr>
              <w:t>- 'ACTV' - The penalty has been computed and is active for the parties.</w:t>
            </w:r>
          </w:p>
          <w:p w14:paraId="522548BC" w14:textId="6FA2BDBF" w:rsidR="003A341B" w:rsidRPr="00553E8D" w:rsidRDefault="00553E8D" w:rsidP="00553E8D">
            <w:pPr>
              <w:pStyle w:val="T2BaseArray"/>
              <w:jc w:val="left"/>
              <w:rPr>
                <w:rFonts w:ascii="Arial" w:hAnsi="Arial" w:cs="Arial"/>
                <w:sz w:val="16"/>
                <w:szCs w:val="16"/>
                <w:lang w:val="en-US"/>
              </w:rPr>
            </w:pPr>
            <w:r w:rsidRPr="00553E8D">
              <w:rPr>
                <w:rFonts w:ascii="Arial" w:hAnsi="Arial" w:cs="Arial"/>
                <w:sz w:val="16"/>
                <w:szCs w:val="16"/>
                <w:lang w:val="en-US"/>
              </w:rPr>
              <w:t>- 'REMO' - The penalty has been removed.</w:t>
            </w:r>
          </w:p>
        </w:tc>
      </w:tr>
      <w:tr w:rsidR="003A341B" w:rsidRPr="00134866" w14:paraId="6E733ED4" w14:textId="77777777" w:rsidTr="00EB1698">
        <w:trPr>
          <w:trHeight w:val="900"/>
        </w:trPr>
        <w:tc>
          <w:tcPr>
            <w:tcW w:w="366" w:type="pct"/>
            <w:shd w:val="clear" w:color="auto" w:fill="auto"/>
            <w:noWrap/>
          </w:tcPr>
          <w:p w14:paraId="6D7C95FB" w14:textId="3B1638C1" w:rsidR="003A341B" w:rsidRDefault="003A341B" w:rsidP="003A341B">
            <w:pPr>
              <w:pStyle w:val="T2BaseArray"/>
              <w:ind w:left="0" w:firstLine="0"/>
              <w:jc w:val="left"/>
              <w:rPr>
                <w:rFonts w:ascii="Arial" w:hAnsi="Arial" w:cs="Arial"/>
                <w:sz w:val="16"/>
                <w:szCs w:val="16"/>
              </w:rPr>
            </w:pPr>
            <w:r>
              <w:rPr>
                <w:rFonts w:ascii="Arial" w:hAnsi="Arial" w:cs="Arial"/>
                <w:sz w:val="16"/>
                <w:szCs w:val="16"/>
              </w:rPr>
              <w:t>Details</w:t>
            </w:r>
          </w:p>
        </w:tc>
        <w:tc>
          <w:tcPr>
            <w:tcW w:w="166" w:type="pct"/>
            <w:shd w:val="clear" w:color="auto" w:fill="auto"/>
          </w:tcPr>
          <w:p w14:paraId="5F92AEA6" w14:textId="5E8020EC" w:rsidR="003A341B" w:rsidRDefault="003A341B" w:rsidP="003A341B">
            <w:pPr>
              <w:pStyle w:val="T2BaseArray"/>
              <w:ind w:left="0" w:firstLine="0"/>
              <w:jc w:val="left"/>
              <w:rPr>
                <w:rFonts w:ascii="Arial" w:hAnsi="Arial" w:cs="Arial"/>
                <w:sz w:val="16"/>
                <w:szCs w:val="16"/>
              </w:rPr>
            </w:pPr>
            <w:r>
              <w:rPr>
                <w:rFonts w:ascii="Arial" w:hAnsi="Arial" w:cs="Arial"/>
                <w:sz w:val="16"/>
                <w:szCs w:val="16"/>
              </w:rPr>
              <w:t>7</w:t>
            </w:r>
          </w:p>
        </w:tc>
        <w:tc>
          <w:tcPr>
            <w:tcW w:w="822" w:type="pct"/>
            <w:shd w:val="clear" w:color="auto" w:fill="auto"/>
          </w:tcPr>
          <w:p w14:paraId="194308DF" w14:textId="0C3CBEA1" w:rsidR="003A341B" w:rsidRDefault="003A341B" w:rsidP="003A341B">
            <w:pPr>
              <w:pStyle w:val="T2BaseArray"/>
              <w:ind w:left="0" w:firstLine="0"/>
              <w:jc w:val="left"/>
              <w:rPr>
                <w:rFonts w:ascii="Arial" w:hAnsi="Arial" w:cs="Arial"/>
                <w:sz w:val="16"/>
                <w:szCs w:val="16"/>
              </w:rPr>
            </w:pPr>
            <w:r>
              <w:rPr>
                <w:rFonts w:ascii="Arial" w:hAnsi="Arial" w:cs="Arial"/>
                <w:sz w:val="16"/>
                <w:szCs w:val="16"/>
              </w:rPr>
              <w:t>Reason Code</w:t>
            </w:r>
          </w:p>
        </w:tc>
        <w:tc>
          <w:tcPr>
            <w:tcW w:w="488" w:type="pct"/>
            <w:shd w:val="clear" w:color="auto" w:fill="auto"/>
            <w:noWrap/>
          </w:tcPr>
          <w:p w14:paraId="3BB82270" w14:textId="1169EEF2" w:rsidR="003A341B" w:rsidRDefault="003A341B" w:rsidP="003A341B">
            <w:pPr>
              <w:pStyle w:val="T2BaseArray"/>
              <w:ind w:left="0" w:firstLine="0"/>
              <w:jc w:val="left"/>
              <w:rPr>
                <w:rFonts w:ascii="Arial" w:hAnsi="Arial" w:cs="Arial"/>
                <w:sz w:val="16"/>
                <w:szCs w:val="16"/>
              </w:rPr>
            </w:pPr>
            <w:r w:rsidRPr="00507484">
              <w:rPr>
                <w:rFonts w:ascii="Arial" w:hAnsi="Arial" w:cs="Arial"/>
                <w:sz w:val="16"/>
                <w:szCs w:val="16"/>
              </w:rPr>
              <w:t>CHAR(n)</w:t>
            </w:r>
          </w:p>
        </w:tc>
        <w:tc>
          <w:tcPr>
            <w:tcW w:w="161" w:type="pct"/>
            <w:shd w:val="clear" w:color="auto" w:fill="auto"/>
            <w:noWrap/>
          </w:tcPr>
          <w:p w14:paraId="220DEAD8" w14:textId="28008631" w:rsidR="003A341B" w:rsidRDefault="003A341B" w:rsidP="003A341B">
            <w:pPr>
              <w:pStyle w:val="T2BaseArray"/>
              <w:ind w:left="0" w:firstLine="0"/>
              <w:jc w:val="left"/>
              <w:rPr>
                <w:rFonts w:ascii="Arial" w:hAnsi="Arial" w:cs="Arial"/>
                <w:sz w:val="16"/>
                <w:szCs w:val="16"/>
              </w:rPr>
            </w:pPr>
            <w:r>
              <w:rPr>
                <w:rFonts w:ascii="Arial" w:hAnsi="Arial" w:cs="Arial"/>
                <w:sz w:val="16"/>
                <w:szCs w:val="16"/>
              </w:rPr>
              <w:t>4</w:t>
            </w:r>
          </w:p>
        </w:tc>
        <w:tc>
          <w:tcPr>
            <w:tcW w:w="845" w:type="pct"/>
            <w:shd w:val="clear" w:color="auto" w:fill="auto"/>
          </w:tcPr>
          <w:p w14:paraId="0AF7373D" w14:textId="3728DC32" w:rsidR="003A341B" w:rsidRDefault="003A341B" w:rsidP="003A341B">
            <w:pPr>
              <w:pStyle w:val="T2BaseArray"/>
              <w:ind w:left="0" w:firstLine="0"/>
              <w:jc w:val="left"/>
              <w:rPr>
                <w:rFonts w:ascii="Arial" w:hAnsi="Arial" w:cs="Arial"/>
                <w:sz w:val="16"/>
                <w:szCs w:val="16"/>
              </w:rPr>
            </w:pPr>
            <w:r>
              <w:rPr>
                <w:rFonts w:ascii="Arial" w:hAnsi="Arial" w:cs="Arial"/>
                <w:sz w:val="16"/>
                <w:szCs w:val="16"/>
              </w:rPr>
              <w:t>Reason code of the status of each penalty reported.</w:t>
            </w:r>
          </w:p>
        </w:tc>
        <w:tc>
          <w:tcPr>
            <w:tcW w:w="167" w:type="pct"/>
            <w:shd w:val="clear" w:color="auto" w:fill="auto"/>
          </w:tcPr>
          <w:p w14:paraId="490EDFAC" w14:textId="18CFA18A" w:rsidR="003A341B" w:rsidRPr="009958B3" w:rsidRDefault="003A341B" w:rsidP="003A341B">
            <w:pPr>
              <w:pStyle w:val="T2BaseArray"/>
              <w:ind w:left="0" w:firstLine="0"/>
              <w:jc w:val="left"/>
              <w:rPr>
                <w:rFonts w:ascii="Arial" w:hAnsi="Arial" w:cs="Arial"/>
                <w:sz w:val="16"/>
                <w:szCs w:val="16"/>
              </w:rPr>
            </w:pPr>
            <w:r>
              <w:rPr>
                <w:rFonts w:ascii="Arial" w:hAnsi="Arial" w:cs="Arial"/>
                <w:sz w:val="16"/>
                <w:szCs w:val="16"/>
              </w:rPr>
              <w:t>M</w:t>
            </w:r>
          </w:p>
        </w:tc>
        <w:tc>
          <w:tcPr>
            <w:tcW w:w="1985" w:type="pct"/>
            <w:shd w:val="clear" w:color="auto" w:fill="auto"/>
          </w:tcPr>
          <w:p w14:paraId="10BD31AC" w14:textId="77777777" w:rsidR="003A341B" w:rsidRDefault="003A341B" w:rsidP="003A341B">
            <w:pPr>
              <w:pStyle w:val="T2BaseArray"/>
              <w:ind w:left="0" w:firstLine="0"/>
              <w:jc w:val="left"/>
              <w:rPr>
                <w:rFonts w:ascii="Arial" w:hAnsi="Arial" w:cs="Arial"/>
                <w:sz w:val="16"/>
                <w:szCs w:val="16"/>
              </w:rPr>
            </w:pPr>
            <w:r>
              <w:rPr>
                <w:rFonts w:ascii="Arial" w:hAnsi="Arial" w:cs="Arial"/>
                <w:sz w:val="16"/>
                <w:szCs w:val="16"/>
              </w:rPr>
              <w:t>Possible values are:</w:t>
            </w:r>
          </w:p>
          <w:p w14:paraId="4527507A" w14:textId="78EE4C1E" w:rsidR="003A341B" w:rsidRPr="005E201D" w:rsidRDefault="003A341B" w:rsidP="003A341B">
            <w:pPr>
              <w:pStyle w:val="T2BaseArray"/>
              <w:jc w:val="left"/>
              <w:rPr>
                <w:rFonts w:ascii="Arial" w:hAnsi="Arial" w:cs="Arial"/>
                <w:sz w:val="16"/>
                <w:szCs w:val="16"/>
              </w:rPr>
            </w:pPr>
            <w:r w:rsidRPr="005E201D">
              <w:rPr>
                <w:rFonts w:ascii="Arial" w:hAnsi="Arial" w:cs="Arial"/>
                <w:sz w:val="16"/>
                <w:szCs w:val="16"/>
              </w:rPr>
              <w:t xml:space="preserve">- </w:t>
            </w:r>
            <w:r w:rsidR="004E1891">
              <w:rPr>
                <w:rFonts w:ascii="Arial" w:hAnsi="Arial" w:cs="Arial"/>
                <w:sz w:val="16"/>
                <w:szCs w:val="16"/>
              </w:rPr>
              <w:t>UPDT</w:t>
            </w:r>
            <w:r w:rsidR="004E1891" w:rsidRPr="005E201D">
              <w:rPr>
                <w:rFonts w:ascii="Arial" w:hAnsi="Arial" w:cs="Arial"/>
                <w:sz w:val="16"/>
                <w:szCs w:val="16"/>
              </w:rPr>
              <w:t xml:space="preserve"> </w:t>
            </w:r>
            <w:r w:rsidRPr="005E201D">
              <w:rPr>
                <w:rFonts w:ascii="Arial" w:hAnsi="Arial" w:cs="Arial"/>
                <w:sz w:val="16"/>
                <w:szCs w:val="16"/>
              </w:rPr>
              <w:t>- Active penalty that has been updated.</w:t>
            </w:r>
          </w:p>
          <w:p w14:paraId="10472C9E" w14:textId="77777777" w:rsidR="003A341B" w:rsidRPr="005E201D" w:rsidRDefault="003A341B" w:rsidP="003A341B">
            <w:pPr>
              <w:pStyle w:val="T2BaseArray"/>
              <w:jc w:val="left"/>
              <w:rPr>
                <w:rFonts w:ascii="Arial" w:hAnsi="Arial" w:cs="Arial"/>
                <w:sz w:val="16"/>
                <w:szCs w:val="16"/>
              </w:rPr>
            </w:pPr>
            <w:r w:rsidRPr="005E201D">
              <w:rPr>
                <w:rFonts w:ascii="Arial" w:hAnsi="Arial" w:cs="Arial"/>
                <w:sz w:val="16"/>
                <w:szCs w:val="16"/>
              </w:rPr>
              <w:t>- 'RALO' - Active or Removed penalty has been re-allocated.</w:t>
            </w:r>
          </w:p>
          <w:p w14:paraId="15876A24" w14:textId="3ED93D29" w:rsidR="003A341B" w:rsidRPr="005E201D" w:rsidRDefault="003A341B" w:rsidP="003A341B">
            <w:pPr>
              <w:pStyle w:val="T2BaseArray"/>
              <w:jc w:val="left"/>
              <w:rPr>
                <w:rFonts w:ascii="Arial" w:hAnsi="Arial" w:cs="Arial"/>
                <w:sz w:val="16"/>
                <w:szCs w:val="16"/>
              </w:rPr>
            </w:pPr>
            <w:r w:rsidRPr="005E201D">
              <w:rPr>
                <w:rFonts w:ascii="Arial" w:hAnsi="Arial" w:cs="Arial"/>
                <w:sz w:val="16"/>
                <w:szCs w:val="16"/>
              </w:rPr>
              <w:t>- 'SWIC' - Active penalty has been switched (the failing and the non-failing participant have been swap</w:t>
            </w:r>
            <w:r>
              <w:rPr>
                <w:rFonts w:ascii="Arial" w:hAnsi="Arial" w:cs="Arial"/>
                <w:sz w:val="16"/>
                <w:szCs w:val="16"/>
              </w:rPr>
              <w:t>p</w:t>
            </w:r>
            <w:r w:rsidRPr="005E201D">
              <w:rPr>
                <w:rFonts w:ascii="Arial" w:hAnsi="Arial" w:cs="Arial"/>
                <w:sz w:val="16"/>
                <w:szCs w:val="16"/>
              </w:rPr>
              <w:t>ed by the CSD)</w:t>
            </w:r>
            <w:r>
              <w:rPr>
                <w:rFonts w:ascii="Arial" w:hAnsi="Arial" w:cs="Arial"/>
                <w:sz w:val="16"/>
                <w:szCs w:val="16"/>
              </w:rPr>
              <w:t>.</w:t>
            </w:r>
          </w:p>
          <w:p w14:paraId="06FF9829" w14:textId="77777777" w:rsidR="003A341B" w:rsidRPr="005E201D" w:rsidRDefault="003A341B" w:rsidP="003A341B">
            <w:pPr>
              <w:pStyle w:val="T2BaseArray"/>
              <w:jc w:val="left"/>
              <w:rPr>
                <w:rFonts w:ascii="Arial" w:hAnsi="Arial" w:cs="Arial"/>
                <w:sz w:val="16"/>
                <w:szCs w:val="16"/>
              </w:rPr>
            </w:pPr>
            <w:r w:rsidRPr="005E201D">
              <w:rPr>
                <w:rFonts w:ascii="Arial" w:hAnsi="Arial" w:cs="Arial"/>
                <w:sz w:val="16"/>
                <w:szCs w:val="16"/>
              </w:rPr>
              <w:t>- 'INSO' - Penalty was removed because insolvency proceedings are opened against the failing participant</w:t>
            </w:r>
          </w:p>
          <w:p w14:paraId="167D0F66" w14:textId="77777777" w:rsidR="003A341B" w:rsidRPr="005E201D" w:rsidRDefault="003A341B" w:rsidP="003A341B">
            <w:pPr>
              <w:pStyle w:val="T2BaseArray"/>
              <w:jc w:val="left"/>
              <w:rPr>
                <w:rFonts w:ascii="Arial" w:hAnsi="Arial" w:cs="Arial"/>
                <w:sz w:val="16"/>
                <w:szCs w:val="16"/>
              </w:rPr>
            </w:pPr>
            <w:r w:rsidRPr="005E201D">
              <w:rPr>
                <w:rFonts w:ascii="Arial" w:hAnsi="Arial" w:cs="Arial"/>
                <w:sz w:val="16"/>
                <w:szCs w:val="16"/>
              </w:rPr>
              <w:t>- 'SESU' - Penalty was removed because of ISIN suspension from settlement due to a reconciliation issue under Article 65 (2) and (6) of the RTS on CSD Requirements</w:t>
            </w:r>
          </w:p>
          <w:p w14:paraId="56C47FDD" w14:textId="77777777" w:rsidR="003A341B" w:rsidRPr="005E201D" w:rsidRDefault="003A341B" w:rsidP="003A341B">
            <w:pPr>
              <w:pStyle w:val="T2BaseArray"/>
              <w:jc w:val="left"/>
              <w:rPr>
                <w:rFonts w:ascii="Arial" w:hAnsi="Arial" w:cs="Arial"/>
                <w:sz w:val="16"/>
                <w:szCs w:val="16"/>
              </w:rPr>
            </w:pPr>
            <w:r w:rsidRPr="005E201D">
              <w:rPr>
                <w:rFonts w:ascii="Arial" w:hAnsi="Arial" w:cs="Arial"/>
                <w:sz w:val="16"/>
                <w:szCs w:val="16"/>
              </w:rPr>
              <w:t>- 'SUSP' - Penalty was removed because of ISIN suspension from trading</w:t>
            </w:r>
          </w:p>
          <w:p w14:paraId="4B6A29E2" w14:textId="77777777" w:rsidR="003A341B" w:rsidRPr="005E201D" w:rsidRDefault="003A341B" w:rsidP="003A341B">
            <w:pPr>
              <w:pStyle w:val="T2BaseArray"/>
              <w:jc w:val="left"/>
              <w:rPr>
                <w:rFonts w:ascii="Arial" w:hAnsi="Arial" w:cs="Arial"/>
                <w:sz w:val="16"/>
                <w:szCs w:val="16"/>
              </w:rPr>
            </w:pPr>
            <w:r w:rsidRPr="005E201D">
              <w:rPr>
                <w:rFonts w:ascii="Arial" w:hAnsi="Arial" w:cs="Arial"/>
                <w:sz w:val="16"/>
                <w:szCs w:val="16"/>
              </w:rPr>
              <w:t>- 'SEMP' - Penalty was removed because the settlement instructions involved cash settlement outside the securities settlement system operated by the CSD if, on the respective day, the relevant payment system is closed for settlement</w:t>
            </w:r>
          </w:p>
          <w:p w14:paraId="42D5B2D2" w14:textId="77777777" w:rsidR="003A341B" w:rsidRPr="005E201D" w:rsidRDefault="003A341B" w:rsidP="003A341B">
            <w:pPr>
              <w:pStyle w:val="T2BaseArray"/>
              <w:jc w:val="left"/>
              <w:rPr>
                <w:rFonts w:ascii="Arial" w:hAnsi="Arial" w:cs="Arial"/>
                <w:sz w:val="16"/>
                <w:szCs w:val="16"/>
              </w:rPr>
            </w:pPr>
            <w:r w:rsidRPr="005E201D">
              <w:rPr>
                <w:rFonts w:ascii="Arial" w:hAnsi="Arial" w:cs="Arial"/>
                <w:sz w:val="16"/>
                <w:szCs w:val="16"/>
              </w:rPr>
              <w:t>- 'TECH' - Penalty w</w:t>
            </w:r>
            <w:r>
              <w:rPr>
                <w:rFonts w:ascii="Arial" w:hAnsi="Arial" w:cs="Arial"/>
                <w:sz w:val="16"/>
                <w:szCs w:val="16"/>
              </w:rPr>
              <w:t>as removed because there were t</w:t>
            </w:r>
            <w:r w:rsidRPr="005E201D">
              <w:rPr>
                <w:rFonts w:ascii="Arial" w:hAnsi="Arial" w:cs="Arial"/>
                <w:sz w:val="16"/>
                <w:szCs w:val="16"/>
              </w:rPr>
              <w:t>ec</w:t>
            </w:r>
            <w:r>
              <w:rPr>
                <w:rFonts w:ascii="Arial" w:hAnsi="Arial" w:cs="Arial"/>
                <w:sz w:val="16"/>
                <w:szCs w:val="16"/>
              </w:rPr>
              <w:t>h</w:t>
            </w:r>
            <w:r w:rsidRPr="005E201D">
              <w:rPr>
                <w:rFonts w:ascii="Arial" w:hAnsi="Arial" w:cs="Arial"/>
                <w:sz w:val="16"/>
                <w:szCs w:val="16"/>
              </w:rPr>
              <w:t>nical impossibilities at the CSD level that prevent settlement, such as: a failure of the infrastructure components, a cyber-attack, network problems</w:t>
            </w:r>
          </w:p>
          <w:p w14:paraId="5AA7B262" w14:textId="1B39F576" w:rsidR="003A341B" w:rsidRDefault="003A341B" w:rsidP="003A341B">
            <w:pPr>
              <w:pStyle w:val="T2BaseArray"/>
              <w:ind w:left="0" w:firstLine="0"/>
              <w:jc w:val="left"/>
              <w:rPr>
                <w:rFonts w:ascii="Arial" w:hAnsi="Arial" w:cs="Arial"/>
                <w:sz w:val="16"/>
                <w:szCs w:val="16"/>
              </w:rPr>
            </w:pPr>
            <w:r w:rsidRPr="005E201D">
              <w:rPr>
                <w:rFonts w:ascii="Arial" w:hAnsi="Arial" w:cs="Arial"/>
                <w:sz w:val="16"/>
                <w:szCs w:val="16"/>
              </w:rPr>
              <w:t>- 'OTHR'</w:t>
            </w:r>
            <w:r>
              <w:rPr>
                <w:rFonts w:ascii="Arial" w:hAnsi="Arial" w:cs="Arial"/>
                <w:sz w:val="16"/>
                <w:szCs w:val="16"/>
              </w:rPr>
              <w:t xml:space="preserve"> - Removed Penalty due to a non-</w:t>
            </w:r>
            <w:r w:rsidRPr="005E201D">
              <w:rPr>
                <w:rFonts w:ascii="Arial" w:hAnsi="Arial" w:cs="Arial"/>
                <w:sz w:val="16"/>
                <w:szCs w:val="16"/>
              </w:rPr>
              <w:t>standard reason by the CSD. </w:t>
            </w:r>
          </w:p>
        </w:tc>
      </w:tr>
      <w:tr w:rsidR="003A341B" w:rsidRPr="00134866" w14:paraId="134A5513" w14:textId="77777777" w:rsidTr="00115AF5">
        <w:trPr>
          <w:trHeight w:val="764"/>
        </w:trPr>
        <w:tc>
          <w:tcPr>
            <w:tcW w:w="366" w:type="pct"/>
            <w:shd w:val="clear" w:color="auto" w:fill="auto"/>
            <w:noWrap/>
          </w:tcPr>
          <w:p w14:paraId="491706C4" w14:textId="2210B508" w:rsidR="003A341B" w:rsidRDefault="003A341B" w:rsidP="003A341B">
            <w:pPr>
              <w:pStyle w:val="T2BaseArray"/>
              <w:ind w:left="0" w:firstLine="0"/>
              <w:jc w:val="left"/>
              <w:rPr>
                <w:rFonts w:ascii="Arial" w:hAnsi="Arial" w:cs="Arial"/>
                <w:sz w:val="16"/>
                <w:szCs w:val="16"/>
              </w:rPr>
            </w:pPr>
            <w:r>
              <w:rPr>
                <w:rFonts w:ascii="Arial" w:hAnsi="Arial" w:cs="Arial"/>
                <w:sz w:val="16"/>
                <w:szCs w:val="16"/>
              </w:rPr>
              <w:t>Details</w:t>
            </w:r>
          </w:p>
        </w:tc>
        <w:tc>
          <w:tcPr>
            <w:tcW w:w="166" w:type="pct"/>
            <w:shd w:val="clear" w:color="auto" w:fill="auto"/>
          </w:tcPr>
          <w:p w14:paraId="136B58A9" w14:textId="10A1393A" w:rsidR="003A341B" w:rsidRDefault="003A341B" w:rsidP="003A341B">
            <w:pPr>
              <w:pStyle w:val="T2BaseArray"/>
              <w:ind w:left="0" w:firstLine="0"/>
              <w:jc w:val="left"/>
              <w:rPr>
                <w:rFonts w:ascii="Arial" w:hAnsi="Arial" w:cs="Arial"/>
                <w:sz w:val="16"/>
                <w:szCs w:val="16"/>
              </w:rPr>
            </w:pPr>
            <w:r>
              <w:rPr>
                <w:rFonts w:ascii="Arial" w:hAnsi="Arial" w:cs="Arial"/>
                <w:sz w:val="16"/>
                <w:szCs w:val="16"/>
              </w:rPr>
              <w:t>8</w:t>
            </w:r>
          </w:p>
        </w:tc>
        <w:tc>
          <w:tcPr>
            <w:tcW w:w="822" w:type="pct"/>
            <w:shd w:val="clear" w:color="auto" w:fill="auto"/>
          </w:tcPr>
          <w:p w14:paraId="1834FB80" w14:textId="77567D0F" w:rsidR="003A341B" w:rsidRDefault="003A341B" w:rsidP="003A341B">
            <w:pPr>
              <w:pStyle w:val="T2BaseArray"/>
              <w:ind w:left="0" w:firstLine="0"/>
              <w:jc w:val="left"/>
              <w:rPr>
                <w:rFonts w:ascii="Arial" w:hAnsi="Arial" w:cs="Arial"/>
                <w:sz w:val="16"/>
                <w:szCs w:val="16"/>
              </w:rPr>
            </w:pPr>
            <w:r>
              <w:rPr>
                <w:rFonts w:ascii="Arial" w:hAnsi="Arial" w:cs="Arial"/>
                <w:sz w:val="16"/>
                <w:szCs w:val="16"/>
              </w:rPr>
              <w:t>Additional Reason Information</w:t>
            </w:r>
          </w:p>
        </w:tc>
        <w:tc>
          <w:tcPr>
            <w:tcW w:w="488" w:type="pct"/>
            <w:shd w:val="clear" w:color="auto" w:fill="auto"/>
            <w:noWrap/>
          </w:tcPr>
          <w:p w14:paraId="43A12881" w14:textId="4C08A25B" w:rsidR="003A341B" w:rsidRPr="00507484" w:rsidRDefault="003A341B" w:rsidP="003A341B">
            <w:pPr>
              <w:pStyle w:val="T2BaseArray"/>
              <w:ind w:left="0" w:firstLine="0"/>
              <w:jc w:val="left"/>
              <w:rPr>
                <w:rFonts w:ascii="Arial" w:hAnsi="Arial" w:cs="Arial"/>
                <w:sz w:val="16"/>
                <w:szCs w:val="16"/>
              </w:rPr>
            </w:pPr>
            <w:r w:rsidRPr="00507484">
              <w:rPr>
                <w:rFonts w:ascii="Arial" w:hAnsi="Arial" w:cs="Arial"/>
                <w:sz w:val="16"/>
                <w:szCs w:val="16"/>
              </w:rPr>
              <w:t>CHAR(n)</w:t>
            </w:r>
          </w:p>
        </w:tc>
        <w:tc>
          <w:tcPr>
            <w:tcW w:w="161" w:type="pct"/>
            <w:shd w:val="clear" w:color="auto" w:fill="auto"/>
            <w:noWrap/>
          </w:tcPr>
          <w:p w14:paraId="189BAFE3" w14:textId="02496B48" w:rsidR="003A341B" w:rsidRDefault="003A341B" w:rsidP="003A341B">
            <w:pPr>
              <w:pStyle w:val="T2BaseArray"/>
              <w:ind w:left="0" w:firstLine="0"/>
              <w:jc w:val="left"/>
              <w:rPr>
                <w:rFonts w:ascii="Arial" w:hAnsi="Arial" w:cs="Arial"/>
                <w:sz w:val="16"/>
                <w:szCs w:val="16"/>
              </w:rPr>
            </w:pPr>
            <w:r>
              <w:rPr>
                <w:rFonts w:ascii="Arial" w:hAnsi="Arial" w:cs="Arial"/>
                <w:sz w:val="16"/>
                <w:szCs w:val="16"/>
              </w:rPr>
              <w:t>210</w:t>
            </w:r>
          </w:p>
        </w:tc>
        <w:tc>
          <w:tcPr>
            <w:tcW w:w="845" w:type="pct"/>
            <w:shd w:val="clear" w:color="auto" w:fill="auto"/>
          </w:tcPr>
          <w:p w14:paraId="27B754D5" w14:textId="55A5640D" w:rsidR="003A341B" w:rsidRDefault="003A341B" w:rsidP="003A341B">
            <w:pPr>
              <w:pStyle w:val="T2BaseArray"/>
              <w:ind w:left="0" w:firstLine="0"/>
              <w:jc w:val="left"/>
              <w:rPr>
                <w:rFonts w:ascii="Arial" w:hAnsi="Arial" w:cs="Arial"/>
                <w:sz w:val="16"/>
                <w:szCs w:val="16"/>
              </w:rPr>
            </w:pPr>
            <w:r w:rsidRPr="00357D6F">
              <w:rPr>
                <w:rFonts w:ascii="Arial" w:hAnsi="Arial" w:cs="Arial"/>
                <w:sz w:val="16"/>
                <w:szCs w:val="16"/>
              </w:rPr>
              <w:t>Additional description (text) of reason why the penalty was Removed</w:t>
            </w:r>
            <w:r>
              <w:rPr>
                <w:rFonts w:ascii="Arial" w:hAnsi="Arial" w:cs="Arial"/>
                <w:sz w:val="16"/>
                <w:szCs w:val="16"/>
              </w:rPr>
              <w:t xml:space="preserve"> or Switched.</w:t>
            </w:r>
          </w:p>
        </w:tc>
        <w:tc>
          <w:tcPr>
            <w:tcW w:w="167" w:type="pct"/>
            <w:shd w:val="clear" w:color="auto" w:fill="auto"/>
          </w:tcPr>
          <w:p w14:paraId="3F3E4027" w14:textId="2EE0859A" w:rsidR="003A341B" w:rsidRDefault="00EB162E" w:rsidP="003A341B">
            <w:pPr>
              <w:pStyle w:val="T2BaseArray"/>
              <w:ind w:left="0" w:firstLine="0"/>
              <w:jc w:val="left"/>
              <w:rPr>
                <w:rFonts w:ascii="Arial" w:hAnsi="Arial" w:cs="Arial"/>
                <w:sz w:val="16"/>
                <w:szCs w:val="16"/>
              </w:rPr>
            </w:pPr>
            <w:r>
              <w:rPr>
                <w:rFonts w:ascii="Arial" w:hAnsi="Arial" w:cs="Arial"/>
                <w:sz w:val="16"/>
                <w:szCs w:val="16"/>
              </w:rPr>
              <w:t>C</w:t>
            </w:r>
          </w:p>
        </w:tc>
        <w:tc>
          <w:tcPr>
            <w:tcW w:w="1985" w:type="pct"/>
            <w:shd w:val="clear" w:color="auto" w:fill="auto"/>
          </w:tcPr>
          <w:p w14:paraId="522FEAAA" w14:textId="10CAD690" w:rsidR="003A341B" w:rsidRDefault="003A341B" w:rsidP="00EB162E">
            <w:pPr>
              <w:pStyle w:val="T2BaseArray"/>
              <w:ind w:left="0" w:firstLine="0"/>
              <w:jc w:val="left"/>
              <w:rPr>
                <w:rFonts w:ascii="Arial" w:hAnsi="Arial" w:cs="Arial"/>
                <w:sz w:val="16"/>
                <w:szCs w:val="16"/>
              </w:rPr>
            </w:pPr>
            <w:r>
              <w:rPr>
                <w:rFonts w:ascii="Arial" w:hAnsi="Arial" w:cs="Arial"/>
                <w:sz w:val="16"/>
                <w:szCs w:val="16"/>
              </w:rPr>
              <w:t xml:space="preserve">It </w:t>
            </w:r>
            <w:r w:rsidR="00EB162E">
              <w:rPr>
                <w:rFonts w:ascii="Arial" w:hAnsi="Arial" w:cs="Arial"/>
                <w:sz w:val="16"/>
                <w:szCs w:val="16"/>
              </w:rPr>
              <w:t>must be</w:t>
            </w:r>
            <w:r>
              <w:rPr>
                <w:rFonts w:ascii="Arial" w:hAnsi="Arial" w:cs="Arial"/>
                <w:sz w:val="16"/>
                <w:szCs w:val="16"/>
              </w:rPr>
              <w:t xml:space="preserve"> informed in case Reason Code is OTHR or SWIC</w:t>
            </w:r>
          </w:p>
        </w:tc>
      </w:tr>
      <w:tr w:rsidR="003A341B" w:rsidRPr="00134866" w14:paraId="6C168BBF" w14:textId="77777777" w:rsidTr="00EB1698">
        <w:trPr>
          <w:trHeight w:val="900"/>
        </w:trPr>
        <w:tc>
          <w:tcPr>
            <w:tcW w:w="366" w:type="pct"/>
            <w:shd w:val="clear" w:color="auto" w:fill="auto"/>
            <w:noWrap/>
            <w:hideMark/>
          </w:tcPr>
          <w:p w14:paraId="2033296C" w14:textId="445A7A0B" w:rsidR="003A341B" w:rsidRPr="00507484" w:rsidRDefault="003A341B" w:rsidP="003A341B">
            <w:pPr>
              <w:pStyle w:val="T2BaseArray"/>
              <w:ind w:left="0" w:firstLine="0"/>
              <w:jc w:val="left"/>
              <w:rPr>
                <w:rFonts w:ascii="Arial" w:hAnsi="Arial" w:cs="Arial"/>
                <w:sz w:val="16"/>
                <w:szCs w:val="16"/>
              </w:rPr>
            </w:pPr>
            <w:r>
              <w:rPr>
                <w:rFonts w:ascii="Arial" w:hAnsi="Arial" w:cs="Arial"/>
                <w:sz w:val="16"/>
                <w:szCs w:val="16"/>
              </w:rPr>
              <w:t>Details</w:t>
            </w:r>
          </w:p>
        </w:tc>
        <w:tc>
          <w:tcPr>
            <w:tcW w:w="166" w:type="pct"/>
            <w:shd w:val="clear" w:color="auto" w:fill="auto"/>
            <w:hideMark/>
          </w:tcPr>
          <w:p w14:paraId="65C8DA4A" w14:textId="47C83A2A" w:rsidR="003A341B" w:rsidRPr="00507484" w:rsidRDefault="00416F2C" w:rsidP="003A341B">
            <w:pPr>
              <w:pStyle w:val="T2BaseArray"/>
              <w:ind w:left="0" w:firstLine="0"/>
              <w:jc w:val="left"/>
              <w:rPr>
                <w:rFonts w:ascii="Arial" w:hAnsi="Arial" w:cs="Arial"/>
                <w:sz w:val="16"/>
                <w:szCs w:val="16"/>
              </w:rPr>
            </w:pPr>
            <w:r>
              <w:rPr>
                <w:rFonts w:ascii="Arial" w:hAnsi="Arial" w:cs="Arial"/>
                <w:sz w:val="16"/>
                <w:szCs w:val="16"/>
              </w:rPr>
              <w:t>9</w:t>
            </w:r>
          </w:p>
        </w:tc>
        <w:tc>
          <w:tcPr>
            <w:tcW w:w="822" w:type="pct"/>
            <w:shd w:val="clear" w:color="auto" w:fill="auto"/>
            <w:hideMark/>
          </w:tcPr>
          <w:p w14:paraId="656B42B7" w14:textId="7ED91A91" w:rsidR="003A341B" w:rsidRPr="00507484" w:rsidRDefault="003A341B" w:rsidP="003A341B">
            <w:pPr>
              <w:pStyle w:val="T2BaseArray"/>
              <w:ind w:left="0" w:firstLine="0"/>
              <w:jc w:val="left"/>
              <w:rPr>
                <w:rFonts w:ascii="Arial" w:hAnsi="Arial" w:cs="Arial"/>
                <w:sz w:val="16"/>
                <w:szCs w:val="16"/>
              </w:rPr>
            </w:pPr>
            <w:r>
              <w:rPr>
                <w:rFonts w:ascii="Arial" w:hAnsi="Arial" w:cs="Arial"/>
                <w:sz w:val="16"/>
                <w:szCs w:val="16"/>
              </w:rPr>
              <w:t>Computed Amount</w:t>
            </w:r>
          </w:p>
        </w:tc>
        <w:tc>
          <w:tcPr>
            <w:tcW w:w="488" w:type="pct"/>
            <w:shd w:val="clear" w:color="auto" w:fill="auto"/>
            <w:noWrap/>
            <w:hideMark/>
          </w:tcPr>
          <w:p w14:paraId="5EEB4DA8" w14:textId="77777777" w:rsidR="003A341B" w:rsidRPr="00507484" w:rsidRDefault="003A341B" w:rsidP="003A341B">
            <w:pPr>
              <w:pStyle w:val="T2BaseArray"/>
              <w:ind w:left="0" w:firstLine="0"/>
              <w:jc w:val="left"/>
              <w:rPr>
                <w:rFonts w:ascii="Arial" w:hAnsi="Arial" w:cs="Arial"/>
                <w:sz w:val="16"/>
                <w:szCs w:val="16"/>
              </w:rPr>
            </w:pPr>
            <w:r>
              <w:rPr>
                <w:rFonts w:ascii="Arial" w:hAnsi="Arial" w:cs="Arial"/>
                <w:sz w:val="16"/>
                <w:szCs w:val="16"/>
              </w:rPr>
              <w:t>NUMERIC(p)</w:t>
            </w:r>
          </w:p>
        </w:tc>
        <w:tc>
          <w:tcPr>
            <w:tcW w:w="161" w:type="pct"/>
            <w:shd w:val="clear" w:color="auto" w:fill="auto"/>
            <w:noWrap/>
            <w:hideMark/>
          </w:tcPr>
          <w:p w14:paraId="040F0472" w14:textId="77777777" w:rsidR="003A341B" w:rsidRPr="00507484" w:rsidRDefault="003A341B" w:rsidP="003A341B">
            <w:pPr>
              <w:pStyle w:val="T2BaseArray"/>
              <w:ind w:left="0" w:firstLine="0"/>
              <w:jc w:val="left"/>
              <w:rPr>
                <w:rFonts w:ascii="Arial" w:hAnsi="Arial" w:cs="Arial"/>
                <w:sz w:val="16"/>
                <w:szCs w:val="16"/>
              </w:rPr>
            </w:pPr>
            <w:r>
              <w:rPr>
                <w:rFonts w:ascii="Arial" w:hAnsi="Arial" w:cs="Arial"/>
                <w:sz w:val="16"/>
                <w:szCs w:val="16"/>
              </w:rPr>
              <w:t>14</w:t>
            </w:r>
          </w:p>
        </w:tc>
        <w:tc>
          <w:tcPr>
            <w:tcW w:w="845" w:type="pct"/>
            <w:shd w:val="clear" w:color="auto" w:fill="auto"/>
            <w:hideMark/>
          </w:tcPr>
          <w:p w14:paraId="4F2A37CB" w14:textId="70FF84C9" w:rsidR="003A341B" w:rsidRPr="00507484" w:rsidRDefault="003A341B" w:rsidP="003A341B">
            <w:pPr>
              <w:pStyle w:val="T2BaseArray"/>
              <w:ind w:left="0" w:firstLine="0"/>
              <w:jc w:val="left"/>
              <w:rPr>
                <w:rFonts w:ascii="Arial" w:hAnsi="Arial" w:cs="Arial"/>
                <w:sz w:val="16"/>
                <w:szCs w:val="16"/>
              </w:rPr>
            </w:pPr>
            <w:r>
              <w:rPr>
                <w:rFonts w:ascii="Arial" w:hAnsi="Arial" w:cs="Arial"/>
                <w:sz w:val="16"/>
                <w:szCs w:val="16"/>
              </w:rPr>
              <w:t>Computed Amount of the Penalty</w:t>
            </w:r>
          </w:p>
        </w:tc>
        <w:tc>
          <w:tcPr>
            <w:tcW w:w="167" w:type="pct"/>
            <w:shd w:val="clear" w:color="auto" w:fill="auto"/>
            <w:hideMark/>
          </w:tcPr>
          <w:p w14:paraId="21AB514C" w14:textId="2CBCAB99" w:rsidR="003A341B" w:rsidRPr="00507484" w:rsidRDefault="003A341B" w:rsidP="003A341B">
            <w:pPr>
              <w:pStyle w:val="T2BaseArray"/>
              <w:ind w:left="0" w:firstLine="0"/>
              <w:jc w:val="left"/>
              <w:rPr>
                <w:rFonts w:ascii="Arial" w:hAnsi="Arial" w:cs="Arial"/>
                <w:sz w:val="16"/>
                <w:szCs w:val="16"/>
              </w:rPr>
            </w:pPr>
            <w:r w:rsidRPr="009958B3">
              <w:rPr>
                <w:rFonts w:ascii="Arial" w:hAnsi="Arial" w:cs="Arial"/>
                <w:sz w:val="16"/>
                <w:szCs w:val="16"/>
              </w:rPr>
              <w:t>M</w:t>
            </w:r>
          </w:p>
        </w:tc>
        <w:tc>
          <w:tcPr>
            <w:tcW w:w="1985" w:type="pct"/>
            <w:shd w:val="clear" w:color="auto" w:fill="auto"/>
            <w:hideMark/>
          </w:tcPr>
          <w:p w14:paraId="015DEEDF" w14:textId="4E953776" w:rsidR="003A341B" w:rsidRDefault="003A341B" w:rsidP="003A341B">
            <w:pPr>
              <w:pStyle w:val="T2BaseArray"/>
              <w:ind w:left="0" w:firstLine="0"/>
              <w:jc w:val="left"/>
              <w:rPr>
                <w:rFonts w:ascii="Arial" w:hAnsi="Arial" w:cs="Arial"/>
                <w:sz w:val="16"/>
                <w:szCs w:val="16"/>
              </w:rPr>
            </w:pPr>
            <w:r>
              <w:rPr>
                <w:rFonts w:ascii="Arial" w:hAnsi="Arial" w:cs="Arial"/>
                <w:sz w:val="16"/>
                <w:szCs w:val="16"/>
              </w:rPr>
              <w:t>Amount computed for the modified penalty.</w:t>
            </w:r>
          </w:p>
          <w:p w14:paraId="5E9094AF" w14:textId="77777777" w:rsidR="003A341B" w:rsidRDefault="003A341B" w:rsidP="003A341B">
            <w:pPr>
              <w:pStyle w:val="T2BaseArray"/>
              <w:ind w:left="0" w:firstLine="0"/>
              <w:jc w:val="left"/>
              <w:rPr>
                <w:rFonts w:ascii="Arial" w:hAnsi="Arial" w:cs="Arial"/>
                <w:sz w:val="16"/>
                <w:szCs w:val="16"/>
              </w:rPr>
            </w:pPr>
            <w:r>
              <w:rPr>
                <w:rFonts w:ascii="Arial" w:hAnsi="Arial" w:cs="Arial"/>
                <w:sz w:val="16"/>
                <w:szCs w:val="16"/>
              </w:rPr>
              <w:t>Each Computed Amount for a penalty is formed by the corresponding Sub-amounts reported below.</w:t>
            </w:r>
          </w:p>
          <w:p w14:paraId="31D1222D" w14:textId="50947787" w:rsidR="003A341B" w:rsidRDefault="003A341B" w:rsidP="003A341B">
            <w:pPr>
              <w:pStyle w:val="T2BaseArray"/>
              <w:ind w:left="0" w:firstLine="0"/>
              <w:jc w:val="left"/>
              <w:rPr>
                <w:rFonts w:ascii="Arial" w:hAnsi="Arial" w:cs="Arial"/>
                <w:sz w:val="16"/>
                <w:szCs w:val="16"/>
              </w:rPr>
            </w:pPr>
            <w:r>
              <w:rPr>
                <w:rFonts w:ascii="Arial" w:hAnsi="Arial" w:cs="Arial"/>
                <w:sz w:val="16"/>
                <w:szCs w:val="16"/>
              </w:rPr>
              <w:t>In case of SEFPs, it is equal to the Sub-amount computed in the detection date of the penalty, provided there is no missing reference data on that business day.</w:t>
            </w:r>
          </w:p>
          <w:p w14:paraId="61393E43" w14:textId="49716B00" w:rsidR="003A341B" w:rsidRPr="00507484" w:rsidRDefault="003A341B" w:rsidP="003A341B">
            <w:pPr>
              <w:pStyle w:val="T2BaseArray"/>
              <w:ind w:left="0" w:firstLine="0"/>
              <w:jc w:val="left"/>
              <w:rPr>
                <w:rFonts w:ascii="Arial" w:hAnsi="Arial" w:cs="Arial"/>
                <w:sz w:val="16"/>
                <w:szCs w:val="16"/>
              </w:rPr>
            </w:pPr>
            <w:r>
              <w:rPr>
                <w:rFonts w:ascii="Arial" w:hAnsi="Arial" w:cs="Arial"/>
                <w:sz w:val="16"/>
                <w:szCs w:val="16"/>
              </w:rPr>
              <w:t>In case of LMFPs, it is the sum of each Sub-amount computed in each and every applicable day of the penalty when there is no missing reference data</w:t>
            </w:r>
          </w:p>
        </w:tc>
      </w:tr>
      <w:tr w:rsidR="003A341B" w:rsidRPr="00071C82" w14:paraId="5C097474" w14:textId="77777777" w:rsidTr="00115AF5">
        <w:trPr>
          <w:trHeight w:val="706"/>
        </w:trPr>
        <w:tc>
          <w:tcPr>
            <w:tcW w:w="366" w:type="pct"/>
            <w:shd w:val="clear" w:color="auto" w:fill="auto"/>
            <w:noWrap/>
            <w:hideMark/>
          </w:tcPr>
          <w:p w14:paraId="37FBFE72" w14:textId="34E03974" w:rsidR="003A341B" w:rsidRPr="00507484" w:rsidRDefault="003A341B" w:rsidP="003A341B">
            <w:pPr>
              <w:pStyle w:val="T2BaseArray"/>
              <w:ind w:left="0" w:firstLine="0"/>
              <w:jc w:val="left"/>
              <w:rPr>
                <w:rFonts w:ascii="Arial" w:hAnsi="Arial" w:cs="Arial"/>
                <w:sz w:val="16"/>
                <w:szCs w:val="16"/>
              </w:rPr>
            </w:pPr>
            <w:r>
              <w:rPr>
                <w:rFonts w:ascii="Arial" w:hAnsi="Arial" w:cs="Arial"/>
                <w:sz w:val="16"/>
                <w:szCs w:val="16"/>
              </w:rPr>
              <w:lastRenderedPageBreak/>
              <w:t>Details</w:t>
            </w:r>
          </w:p>
        </w:tc>
        <w:tc>
          <w:tcPr>
            <w:tcW w:w="166" w:type="pct"/>
            <w:shd w:val="clear" w:color="auto" w:fill="auto"/>
            <w:hideMark/>
          </w:tcPr>
          <w:p w14:paraId="595D3028" w14:textId="3CC7148C" w:rsidR="003A341B" w:rsidRPr="00507484" w:rsidRDefault="00416F2C" w:rsidP="003A341B">
            <w:pPr>
              <w:pStyle w:val="T2BaseArray"/>
              <w:ind w:left="0" w:firstLine="0"/>
              <w:jc w:val="left"/>
              <w:rPr>
                <w:rFonts w:ascii="Arial" w:hAnsi="Arial" w:cs="Arial"/>
                <w:sz w:val="16"/>
                <w:szCs w:val="16"/>
              </w:rPr>
            </w:pPr>
            <w:r>
              <w:rPr>
                <w:rFonts w:ascii="Arial" w:hAnsi="Arial" w:cs="Arial"/>
                <w:sz w:val="16"/>
                <w:szCs w:val="16"/>
              </w:rPr>
              <w:t>10</w:t>
            </w:r>
          </w:p>
        </w:tc>
        <w:tc>
          <w:tcPr>
            <w:tcW w:w="822" w:type="pct"/>
            <w:shd w:val="clear" w:color="auto" w:fill="auto"/>
            <w:hideMark/>
          </w:tcPr>
          <w:p w14:paraId="670D5914" w14:textId="77777777" w:rsidR="003A341B" w:rsidRPr="00061C21" w:rsidRDefault="003A341B" w:rsidP="003A341B">
            <w:pPr>
              <w:pStyle w:val="T2BaseArray"/>
              <w:jc w:val="left"/>
              <w:rPr>
                <w:rFonts w:ascii="Arial" w:hAnsi="Arial" w:cs="Arial"/>
                <w:sz w:val="16"/>
                <w:szCs w:val="16"/>
              </w:rPr>
            </w:pPr>
            <w:r w:rsidRPr="00061C21">
              <w:rPr>
                <w:rFonts w:ascii="Arial" w:hAnsi="Arial" w:cs="Arial"/>
                <w:sz w:val="16"/>
                <w:szCs w:val="16"/>
              </w:rPr>
              <w:t xml:space="preserve">Number of decimal digits </w:t>
            </w:r>
          </w:p>
          <w:p w14:paraId="061F3959" w14:textId="04901788" w:rsidR="003A341B" w:rsidRPr="00507484" w:rsidRDefault="003A341B" w:rsidP="003A341B">
            <w:pPr>
              <w:pStyle w:val="T2BaseArray"/>
              <w:ind w:left="0" w:firstLine="0"/>
              <w:jc w:val="left"/>
              <w:rPr>
                <w:rFonts w:ascii="Arial" w:hAnsi="Arial" w:cs="Arial"/>
                <w:sz w:val="16"/>
                <w:szCs w:val="16"/>
              </w:rPr>
            </w:pPr>
            <w:r>
              <w:rPr>
                <w:rFonts w:ascii="Arial" w:hAnsi="Arial" w:cs="Arial"/>
                <w:sz w:val="16"/>
                <w:szCs w:val="16"/>
              </w:rPr>
              <w:t>of</w:t>
            </w:r>
            <w:r w:rsidRPr="00061C21">
              <w:rPr>
                <w:rFonts w:ascii="Arial" w:hAnsi="Arial" w:cs="Arial"/>
                <w:sz w:val="16"/>
                <w:szCs w:val="16"/>
              </w:rPr>
              <w:t xml:space="preserve"> </w:t>
            </w:r>
            <w:r>
              <w:rPr>
                <w:rFonts w:ascii="Arial" w:hAnsi="Arial" w:cs="Arial"/>
                <w:sz w:val="16"/>
                <w:szCs w:val="16"/>
              </w:rPr>
              <w:t>the Computed Amount</w:t>
            </w:r>
          </w:p>
        </w:tc>
        <w:tc>
          <w:tcPr>
            <w:tcW w:w="488" w:type="pct"/>
            <w:shd w:val="clear" w:color="auto" w:fill="auto"/>
            <w:noWrap/>
            <w:hideMark/>
          </w:tcPr>
          <w:p w14:paraId="76E7C014" w14:textId="77777777" w:rsidR="003A341B" w:rsidRPr="00507484" w:rsidRDefault="003A341B" w:rsidP="003A341B">
            <w:pPr>
              <w:pStyle w:val="T2BaseArray"/>
              <w:ind w:left="0" w:firstLine="0"/>
              <w:jc w:val="left"/>
              <w:rPr>
                <w:rFonts w:ascii="Arial" w:hAnsi="Arial" w:cs="Arial"/>
                <w:sz w:val="16"/>
                <w:szCs w:val="16"/>
              </w:rPr>
            </w:pPr>
            <w:r>
              <w:rPr>
                <w:rFonts w:ascii="Arial" w:hAnsi="Arial" w:cs="Arial"/>
                <w:sz w:val="16"/>
                <w:szCs w:val="16"/>
              </w:rPr>
              <w:t>NUMERIC(p)</w:t>
            </w:r>
          </w:p>
        </w:tc>
        <w:tc>
          <w:tcPr>
            <w:tcW w:w="161" w:type="pct"/>
            <w:shd w:val="clear" w:color="auto" w:fill="auto"/>
            <w:noWrap/>
            <w:hideMark/>
          </w:tcPr>
          <w:p w14:paraId="33C0BAAC" w14:textId="77777777" w:rsidR="003A341B" w:rsidRPr="00507484" w:rsidRDefault="003A341B" w:rsidP="003A341B">
            <w:pPr>
              <w:pStyle w:val="T2BaseArray"/>
              <w:ind w:left="0" w:firstLine="0"/>
              <w:jc w:val="left"/>
              <w:rPr>
                <w:rFonts w:ascii="Arial" w:hAnsi="Arial" w:cs="Arial"/>
                <w:sz w:val="16"/>
                <w:szCs w:val="16"/>
              </w:rPr>
            </w:pPr>
            <w:r>
              <w:rPr>
                <w:rFonts w:ascii="Arial" w:hAnsi="Arial" w:cs="Arial"/>
                <w:sz w:val="16"/>
                <w:szCs w:val="16"/>
              </w:rPr>
              <w:t>2</w:t>
            </w:r>
          </w:p>
        </w:tc>
        <w:tc>
          <w:tcPr>
            <w:tcW w:w="845" w:type="pct"/>
            <w:shd w:val="clear" w:color="auto" w:fill="auto"/>
            <w:hideMark/>
          </w:tcPr>
          <w:p w14:paraId="03C6389F" w14:textId="3A665847" w:rsidR="003A341B" w:rsidRPr="00507484" w:rsidRDefault="003A341B" w:rsidP="003A341B">
            <w:pPr>
              <w:pStyle w:val="T2BaseArray"/>
              <w:ind w:left="0" w:firstLine="0"/>
              <w:jc w:val="left"/>
              <w:rPr>
                <w:rFonts w:ascii="Arial" w:hAnsi="Arial" w:cs="Arial"/>
                <w:sz w:val="16"/>
                <w:szCs w:val="16"/>
              </w:rPr>
            </w:pPr>
            <w:r w:rsidRPr="00061C21">
              <w:rPr>
                <w:rFonts w:ascii="Arial" w:hAnsi="Arial" w:cs="Arial"/>
                <w:sz w:val="16"/>
                <w:szCs w:val="16"/>
              </w:rPr>
              <w:t xml:space="preserve">Number of decimal digits </w:t>
            </w:r>
            <w:r>
              <w:rPr>
                <w:rFonts w:ascii="Arial" w:hAnsi="Arial" w:cs="Arial"/>
                <w:sz w:val="16"/>
                <w:szCs w:val="16"/>
              </w:rPr>
              <w:t xml:space="preserve">of </w:t>
            </w:r>
            <w:r w:rsidRPr="00061C21">
              <w:rPr>
                <w:rFonts w:ascii="Arial" w:hAnsi="Arial" w:cs="Arial"/>
                <w:sz w:val="16"/>
                <w:szCs w:val="16"/>
              </w:rPr>
              <w:t xml:space="preserve">the </w:t>
            </w:r>
            <w:r>
              <w:rPr>
                <w:rFonts w:ascii="Arial" w:hAnsi="Arial" w:cs="Arial"/>
                <w:sz w:val="16"/>
                <w:szCs w:val="16"/>
              </w:rPr>
              <w:t>Computed Amount</w:t>
            </w:r>
          </w:p>
        </w:tc>
        <w:tc>
          <w:tcPr>
            <w:tcW w:w="167" w:type="pct"/>
            <w:shd w:val="clear" w:color="auto" w:fill="auto"/>
            <w:hideMark/>
          </w:tcPr>
          <w:p w14:paraId="6676E0F5" w14:textId="5D0FC66D" w:rsidR="003A341B" w:rsidRPr="00507484" w:rsidRDefault="003A341B" w:rsidP="003A341B">
            <w:pPr>
              <w:pStyle w:val="T2BaseArray"/>
              <w:ind w:left="0" w:firstLine="0"/>
              <w:jc w:val="left"/>
              <w:rPr>
                <w:rFonts w:ascii="Arial" w:hAnsi="Arial" w:cs="Arial"/>
                <w:sz w:val="16"/>
                <w:szCs w:val="16"/>
              </w:rPr>
            </w:pPr>
            <w:r w:rsidRPr="009958B3">
              <w:rPr>
                <w:rFonts w:ascii="Arial" w:hAnsi="Arial" w:cs="Arial"/>
                <w:sz w:val="16"/>
                <w:szCs w:val="16"/>
              </w:rPr>
              <w:t>M</w:t>
            </w:r>
          </w:p>
        </w:tc>
        <w:tc>
          <w:tcPr>
            <w:tcW w:w="1985" w:type="pct"/>
            <w:shd w:val="clear" w:color="auto" w:fill="auto"/>
            <w:hideMark/>
          </w:tcPr>
          <w:p w14:paraId="33D06041" w14:textId="77777777" w:rsidR="003A341B" w:rsidRPr="00507484" w:rsidRDefault="003A341B" w:rsidP="003A341B">
            <w:pPr>
              <w:pStyle w:val="T2BaseArray"/>
              <w:ind w:left="0" w:firstLine="0"/>
              <w:jc w:val="left"/>
              <w:rPr>
                <w:rFonts w:ascii="Arial" w:hAnsi="Arial" w:cs="Arial"/>
                <w:sz w:val="16"/>
                <w:szCs w:val="16"/>
              </w:rPr>
            </w:pPr>
          </w:p>
        </w:tc>
      </w:tr>
      <w:tr w:rsidR="003A341B" w:rsidRPr="00071C82" w14:paraId="1CD22A18" w14:textId="77777777" w:rsidTr="00115AF5">
        <w:trPr>
          <w:trHeight w:val="688"/>
        </w:trPr>
        <w:tc>
          <w:tcPr>
            <w:tcW w:w="366" w:type="pct"/>
            <w:shd w:val="clear" w:color="auto" w:fill="auto"/>
            <w:noWrap/>
            <w:hideMark/>
          </w:tcPr>
          <w:p w14:paraId="71C573FC" w14:textId="25DA0814" w:rsidR="003A341B" w:rsidRPr="00507484" w:rsidRDefault="003A341B" w:rsidP="003A341B">
            <w:pPr>
              <w:pStyle w:val="T2BaseArray"/>
              <w:ind w:left="0" w:firstLine="0"/>
              <w:jc w:val="left"/>
              <w:rPr>
                <w:rFonts w:ascii="Arial" w:hAnsi="Arial" w:cs="Arial"/>
                <w:sz w:val="16"/>
                <w:szCs w:val="16"/>
              </w:rPr>
            </w:pPr>
            <w:r>
              <w:rPr>
                <w:rFonts w:ascii="Arial" w:hAnsi="Arial" w:cs="Arial"/>
                <w:sz w:val="16"/>
                <w:szCs w:val="16"/>
              </w:rPr>
              <w:t>Details</w:t>
            </w:r>
          </w:p>
        </w:tc>
        <w:tc>
          <w:tcPr>
            <w:tcW w:w="166" w:type="pct"/>
            <w:shd w:val="clear" w:color="auto" w:fill="auto"/>
            <w:hideMark/>
          </w:tcPr>
          <w:p w14:paraId="3EFF6F53" w14:textId="1BAB894E" w:rsidR="003A341B" w:rsidRPr="00507484" w:rsidRDefault="00416F2C" w:rsidP="003A341B">
            <w:pPr>
              <w:pStyle w:val="T2BaseArray"/>
              <w:ind w:left="0" w:firstLine="0"/>
              <w:jc w:val="left"/>
              <w:rPr>
                <w:rFonts w:ascii="Arial" w:hAnsi="Arial" w:cs="Arial"/>
                <w:sz w:val="16"/>
                <w:szCs w:val="16"/>
              </w:rPr>
            </w:pPr>
            <w:r>
              <w:rPr>
                <w:rFonts w:ascii="Arial" w:hAnsi="Arial" w:cs="Arial"/>
                <w:sz w:val="16"/>
                <w:szCs w:val="16"/>
              </w:rPr>
              <w:t>11</w:t>
            </w:r>
          </w:p>
        </w:tc>
        <w:tc>
          <w:tcPr>
            <w:tcW w:w="822" w:type="pct"/>
            <w:shd w:val="clear" w:color="auto" w:fill="auto"/>
            <w:hideMark/>
          </w:tcPr>
          <w:p w14:paraId="685EA8D4" w14:textId="26E368EA" w:rsidR="003A341B" w:rsidRPr="00E32824" w:rsidRDefault="003A341B" w:rsidP="003A341B">
            <w:pPr>
              <w:pStyle w:val="T2BaseArray"/>
              <w:rPr>
                <w:rFonts w:ascii="Arial" w:hAnsi="Arial" w:cs="Arial"/>
                <w:sz w:val="16"/>
                <w:szCs w:val="16"/>
              </w:rPr>
            </w:pPr>
            <w:r>
              <w:rPr>
                <w:rFonts w:ascii="Arial" w:hAnsi="Arial" w:cs="Arial"/>
                <w:sz w:val="16"/>
                <w:szCs w:val="16"/>
              </w:rPr>
              <w:t>Currency of the Computed Amount</w:t>
            </w:r>
            <w:r w:rsidRPr="00E32824">
              <w:rPr>
                <w:rFonts w:ascii="Arial" w:hAnsi="Arial" w:cs="Arial"/>
                <w:sz w:val="16"/>
                <w:szCs w:val="16"/>
              </w:rPr>
              <w:t xml:space="preserve"> </w:t>
            </w:r>
          </w:p>
        </w:tc>
        <w:tc>
          <w:tcPr>
            <w:tcW w:w="488" w:type="pct"/>
            <w:shd w:val="clear" w:color="auto" w:fill="auto"/>
            <w:noWrap/>
            <w:hideMark/>
          </w:tcPr>
          <w:p w14:paraId="127FB984" w14:textId="77777777" w:rsidR="003A341B" w:rsidRPr="00E32824" w:rsidRDefault="003A341B" w:rsidP="003A341B">
            <w:pPr>
              <w:pStyle w:val="T2BaseArray"/>
              <w:rPr>
                <w:rFonts w:ascii="Arial" w:hAnsi="Arial" w:cs="Arial"/>
                <w:sz w:val="16"/>
                <w:szCs w:val="16"/>
              </w:rPr>
            </w:pPr>
            <w:r w:rsidRPr="00507484">
              <w:rPr>
                <w:rFonts w:ascii="Arial" w:hAnsi="Arial" w:cs="Arial"/>
                <w:sz w:val="16"/>
                <w:szCs w:val="16"/>
              </w:rPr>
              <w:t>CHAR(n)</w:t>
            </w:r>
          </w:p>
        </w:tc>
        <w:tc>
          <w:tcPr>
            <w:tcW w:w="161" w:type="pct"/>
            <w:shd w:val="clear" w:color="auto" w:fill="auto"/>
            <w:noWrap/>
            <w:hideMark/>
          </w:tcPr>
          <w:p w14:paraId="48FCB107" w14:textId="77777777" w:rsidR="003A341B" w:rsidRPr="00507484" w:rsidRDefault="003A341B" w:rsidP="003A341B">
            <w:pPr>
              <w:pStyle w:val="T2BaseArray"/>
              <w:ind w:left="0" w:firstLine="0"/>
              <w:jc w:val="left"/>
              <w:rPr>
                <w:rFonts w:ascii="Arial" w:hAnsi="Arial" w:cs="Arial"/>
                <w:sz w:val="16"/>
                <w:szCs w:val="16"/>
              </w:rPr>
            </w:pPr>
            <w:r>
              <w:rPr>
                <w:rFonts w:ascii="Arial" w:hAnsi="Arial" w:cs="Arial"/>
                <w:sz w:val="16"/>
                <w:szCs w:val="16"/>
              </w:rPr>
              <w:t>3</w:t>
            </w:r>
          </w:p>
        </w:tc>
        <w:tc>
          <w:tcPr>
            <w:tcW w:w="845" w:type="pct"/>
            <w:shd w:val="clear" w:color="auto" w:fill="auto"/>
            <w:hideMark/>
          </w:tcPr>
          <w:p w14:paraId="21203C9A" w14:textId="31707D6D" w:rsidR="003A341B" w:rsidRPr="00E32824" w:rsidRDefault="003A341B" w:rsidP="003A341B">
            <w:pPr>
              <w:pStyle w:val="T2BaseArray"/>
              <w:rPr>
                <w:rFonts w:ascii="Arial" w:hAnsi="Arial" w:cs="Arial"/>
                <w:sz w:val="16"/>
                <w:szCs w:val="16"/>
              </w:rPr>
            </w:pPr>
            <w:r>
              <w:rPr>
                <w:rFonts w:ascii="Arial" w:hAnsi="Arial" w:cs="Arial"/>
                <w:sz w:val="16"/>
                <w:szCs w:val="16"/>
              </w:rPr>
              <w:t>Currency of the Computed Amount</w:t>
            </w:r>
          </w:p>
        </w:tc>
        <w:tc>
          <w:tcPr>
            <w:tcW w:w="167" w:type="pct"/>
            <w:shd w:val="clear" w:color="auto" w:fill="auto"/>
            <w:hideMark/>
          </w:tcPr>
          <w:p w14:paraId="6CC1985D" w14:textId="413C2621" w:rsidR="003A341B" w:rsidRPr="009958B3" w:rsidRDefault="003A341B" w:rsidP="003A341B">
            <w:pPr>
              <w:pStyle w:val="T2BaseArray"/>
              <w:ind w:left="0" w:firstLine="0"/>
              <w:jc w:val="left"/>
              <w:rPr>
                <w:rFonts w:ascii="Arial" w:hAnsi="Arial" w:cs="Arial"/>
                <w:sz w:val="16"/>
                <w:szCs w:val="16"/>
              </w:rPr>
            </w:pPr>
            <w:r w:rsidRPr="009958B3">
              <w:rPr>
                <w:rFonts w:ascii="Arial" w:hAnsi="Arial" w:cs="Arial"/>
                <w:sz w:val="16"/>
                <w:szCs w:val="16"/>
              </w:rPr>
              <w:t>M</w:t>
            </w:r>
          </w:p>
        </w:tc>
        <w:tc>
          <w:tcPr>
            <w:tcW w:w="1985" w:type="pct"/>
            <w:shd w:val="clear" w:color="auto" w:fill="auto"/>
            <w:hideMark/>
          </w:tcPr>
          <w:p w14:paraId="2B635575" w14:textId="77777777" w:rsidR="003A341B" w:rsidRPr="00507484" w:rsidRDefault="003A341B" w:rsidP="003A341B">
            <w:pPr>
              <w:pStyle w:val="T2BaseArray"/>
              <w:ind w:left="0" w:firstLine="0"/>
              <w:jc w:val="left"/>
              <w:rPr>
                <w:rFonts w:ascii="Arial" w:hAnsi="Arial" w:cs="Arial"/>
                <w:sz w:val="16"/>
                <w:szCs w:val="16"/>
              </w:rPr>
            </w:pPr>
          </w:p>
        </w:tc>
      </w:tr>
      <w:tr w:rsidR="003A341B" w:rsidRPr="00134866" w14:paraId="53F990A4" w14:textId="77777777" w:rsidTr="00EB1698">
        <w:trPr>
          <w:trHeight w:val="900"/>
        </w:trPr>
        <w:tc>
          <w:tcPr>
            <w:tcW w:w="366" w:type="pct"/>
            <w:shd w:val="clear" w:color="auto" w:fill="auto"/>
            <w:noWrap/>
            <w:hideMark/>
          </w:tcPr>
          <w:p w14:paraId="45A5A439" w14:textId="7E0C5A62" w:rsidR="003A341B" w:rsidRPr="00507484" w:rsidRDefault="003A341B" w:rsidP="003A341B">
            <w:pPr>
              <w:pStyle w:val="T2BaseArray"/>
              <w:ind w:left="0" w:firstLine="0"/>
              <w:jc w:val="left"/>
              <w:rPr>
                <w:rFonts w:ascii="Arial" w:hAnsi="Arial" w:cs="Arial"/>
                <w:sz w:val="16"/>
                <w:szCs w:val="16"/>
              </w:rPr>
            </w:pPr>
            <w:r>
              <w:rPr>
                <w:rFonts w:ascii="Arial" w:hAnsi="Arial" w:cs="Arial"/>
                <w:sz w:val="16"/>
                <w:szCs w:val="16"/>
              </w:rPr>
              <w:t>Details</w:t>
            </w:r>
          </w:p>
        </w:tc>
        <w:tc>
          <w:tcPr>
            <w:tcW w:w="166" w:type="pct"/>
            <w:shd w:val="clear" w:color="auto" w:fill="auto"/>
            <w:hideMark/>
          </w:tcPr>
          <w:p w14:paraId="7E99FFD0" w14:textId="25D58D83" w:rsidR="003A341B" w:rsidRPr="00507484" w:rsidRDefault="00416F2C" w:rsidP="003A341B">
            <w:pPr>
              <w:pStyle w:val="T2BaseArray"/>
              <w:ind w:left="0" w:firstLine="0"/>
              <w:jc w:val="left"/>
              <w:rPr>
                <w:rFonts w:ascii="Arial" w:hAnsi="Arial" w:cs="Arial"/>
                <w:sz w:val="16"/>
                <w:szCs w:val="16"/>
              </w:rPr>
            </w:pPr>
            <w:r>
              <w:rPr>
                <w:rFonts w:ascii="Arial" w:hAnsi="Arial" w:cs="Arial"/>
                <w:sz w:val="16"/>
                <w:szCs w:val="16"/>
              </w:rPr>
              <w:t>12</w:t>
            </w:r>
          </w:p>
        </w:tc>
        <w:tc>
          <w:tcPr>
            <w:tcW w:w="822" w:type="pct"/>
            <w:shd w:val="clear" w:color="auto" w:fill="auto"/>
            <w:hideMark/>
          </w:tcPr>
          <w:p w14:paraId="74F7B7FC" w14:textId="16D856E4" w:rsidR="003A341B" w:rsidRPr="006C5661" w:rsidRDefault="003A341B" w:rsidP="003A341B">
            <w:pPr>
              <w:pStyle w:val="T2BaseArray"/>
              <w:rPr>
                <w:rFonts w:ascii="Arial" w:hAnsi="Arial" w:cs="Arial"/>
                <w:sz w:val="16"/>
                <w:szCs w:val="16"/>
              </w:rPr>
            </w:pPr>
            <w:r w:rsidRPr="006C5661">
              <w:rPr>
                <w:rFonts w:ascii="Arial" w:hAnsi="Arial" w:cs="Arial"/>
                <w:sz w:val="16"/>
                <w:szCs w:val="16"/>
              </w:rPr>
              <w:t xml:space="preserve">Credit / Debit Indicator </w:t>
            </w:r>
            <w:r>
              <w:rPr>
                <w:rFonts w:ascii="Arial" w:hAnsi="Arial" w:cs="Arial"/>
                <w:sz w:val="16"/>
                <w:szCs w:val="16"/>
              </w:rPr>
              <w:t>of the</w:t>
            </w:r>
            <w:r w:rsidRPr="006C5661">
              <w:rPr>
                <w:rFonts w:ascii="Arial" w:hAnsi="Arial" w:cs="Arial"/>
                <w:sz w:val="16"/>
                <w:szCs w:val="16"/>
              </w:rPr>
              <w:t xml:space="preserve"> Computed Amount</w:t>
            </w:r>
          </w:p>
        </w:tc>
        <w:tc>
          <w:tcPr>
            <w:tcW w:w="488" w:type="pct"/>
            <w:shd w:val="clear" w:color="auto" w:fill="auto"/>
            <w:noWrap/>
            <w:hideMark/>
          </w:tcPr>
          <w:p w14:paraId="5E5A2E43" w14:textId="77777777" w:rsidR="003A341B" w:rsidRPr="006C5661" w:rsidRDefault="003A341B" w:rsidP="003A341B">
            <w:pPr>
              <w:pStyle w:val="T2BaseArray"/>
              <w:ind w:left="0" w:firstLine="0"/>
              <w:jc w:val="left"/>
              <w:rPr>
                <w:rFonts w:ascii="Arial" w:hAnsi="Arial" w:cs="Arial"/>
                <w:sz w:val="16"/>
                <w:szCs w:val="16"/>
              </w:rPr>
            </w:pPr>
            <w:r w:rsidRPr="006C5661">
              <w:rPr>
                <w:rFonts w:ascii="Arial" w:hAnsi="Arial" w:cs="Arial"/>
                <w:sz w:val="16"/>
                <w:szCs w:val="16"/>
              </w:rPr>
              <w:t>CHAR(n)</w:t>
            </w:r>
          </w:p>
        </w:tc>
        <w:tc>
          <w:tcPr>
            <w:tcW w:w="161" w:type="pct"/>
            <w:shd w:val="clear" w:color="auto" w:fill="auto"/>
            <w:noWrap/>
            <w:hideMark/>
          </w:tcPr>
          <w:p w14:paraId="44ADB9F3" w14:textId="6E7BCC2E" w:rsidR="003A341B" w:rsidRPr="006C5661" w:rsidRDefault="003A341B" w:rsidP="003A341B">
            <w:pPr>
              <w:pStyle w:val="T2BaseArray"/>
              <w:ind w:left="0" w:firstLine="0"/>
              <w:jc w:val="left"/>
              <w:rPr>
                <w:rFonts w:ascii="Arial" w:hAnsi="Arial" w:cs="Arial"/>
                <w:sz w:val="16"/>
                <w:szCs w:val="16"/>
              </w:rPr>
            </w:pPr>
            <w:r>
              <w:rPr>
                <w:rFonts w:ascii="Arial" w:hAnsi="Arial" w:cs="Arial"/>
                <w:sz w:val="16"/>
                <w:szCs w:val="16"/>
              </w:rPr>
              <w:t>4</w:t>
            </w:r>
          </w:p>
        </w:tc>
        <w:tc>
          <w:tcPr>
            <w:tcW w:w="845" w:type="pct"/>
            <w:shd w:val="clear" w:color="auto" w:fill="auto"/>
            <w:hideMark/>
          </w:tcPr>
          <w:p w14:paraId="7FE7F2A1" w14:textId="23E6A8A8" w:rsidR="003A341B" w:rsidRPr="00027F8B" w:rsidRDefault="003A341B" w:rsidP="003A341B">
            <w:pPr>
              <w:pStyle w:val="Default"/>
              <w:spacing w:before="60" w:after="60"/>
              <w:rPr>
                <w:rFonts w:ascii="Arial" w:hAnsi="Arial" w:cs="Arial"/>
                <w:sz w:val="16"/>
                <w:szCs w:val="16"/>
                <w:lang w:val="en-US"/>
              </w:rPr>
            </w:pPr>
            <w:r>
              <w:rPr>
                <w:rFonts w:ascii="Arial" w:hAnsi="Arial" w:cs="Arial"/>
                <w:sz w:val="16"/>
                <w:szCs w:val="16"/>
                <w:lang w:val="en-US"/>
              </w:rPr>
              <w:t>It indicates whether the participant is either imposed with or entitled to receive the computed penalty amount.</w:t>
            </w:r>
          </w:p>
        </w:tc>
        <w:tc>
          <w:tcPr>
            <w:tcW w:w="167" w:type="pct"/>
            <w:shd w:val="clear" w:color="auto" w:fill="auto"/>
            <w:hideMark/>
          </w:tcPr>
          <w:p w14:paraId="0054047A" w14:textId="3B8F945C" w:rsidR="003A341B" w:rsidRPr="009958B3" w:rsidRDefault="003A341B" w:rsidP="003A341B">
            <w:pPr>
              <w:pStyle w:val="T2BaseArray"/>
              <w:ind w:left="0" w:firstLine="0"/>
              <w:jc w:val="left"/>
              <w:rPr>
                <w:rFonts w:ascii="Arial" w:hAnsi="Arial" w:cs="Arial"/>
                <w:sz w:val="16"/>
                <w:szCs w:val="16"/>
              </w:rPr>
            </w:pPr>
            <w:r w:rsidRPr="009958B3">
              <w:rPr>
                <w:rFonts w:ascii="Arial" w:hAnsi="Arial" w:cs="Arial"/>
                <w:sz w:val="16"/>
                <w:szCs w:val="16"/>
              </w:rPr>
              <w:t>M</w:t>
            </w:r>
          </w:p>
        </w:tc>
        <w:tc>
          <w:tcPr>
            <w:tcW w:w="1985" w:type="pct"/>
            <w:shd w:val="clear" w:color="auto" w:fill="auto"/>
            <w:hideMark/>
          </w:tcPr>
          <w:p w14:paraId="323C64B5" w14:textId="4AEA3BF0" w:rsidR="003A341B" w:rsidRDefault="003A341B" w:rsidP="003A341B">
            <w:pPr>
              <w:pStyle w:val="T2BaseArray"/>
              <w:ind w:left="0" w:firstLine="0"/>
              <w:jc w:val="left"/>
              <w:rPr>
                <w:rFonts w:ascii="Arial" w:hAnsi="Arial" w:cs="Arial"/>
                <w:sz w:val="16"/>
                <w:szCs w:val="16"/>
              </w:rPr>
            </w:pPr>
            <w:r>
              <w:rPr>
                <w:rFonts w:ascii="Arial" w:hAnsi="Arial" w:cs="Arial"/>
                <w:sz w:val="16"/>
                <w:szCs w:val="16"/>
              </w:rPr>
              <w:t>Possible values are:</w:t>
            </w:r>
          </w:p>
          <w:p w14:paraId="060D8CBD" w14:textId="6EE25CF7" w:rsidR="003A341B" w:rsidRDefault="003A341B" w:rsidP="003A341B">
            <w:pPr>
              <w:pStyle w:val="T2BaseArray"/>
              <w:jc w:val="left"/>
              <w:rPr>
                <w:rFonts w:ascii="Arial" w:hAnsi="Arial" w:cs="Arial"/>
                <w:sz w:val="16"/>
                <w:szCs w:val="16"/>
              </w:rPr>
            </w:pPr>
            <w:r>
              <w:rPr>
                <w:rFonts w:ascii="Arial" w:hAnsi="Arial" w:cs="Arial"/>
                <w:sz w:val="16"/>
                <w:szCs w:val="16"/>
              </w:rPr>
              <w:t>‘DBIT’ – The computed penalty amount is due by the participant.</w:t>
            </w:r>
          </w:p>
          <w:p w14:paraId="57E053BE" w14:textId="3729BB8A" w:rsidR="003A341B" w:rsidRPr="00507484" w:rsidRDefault="003A341B" w:rsidP="003A341B">
            <w:pPr>
              <w:pStyle w:val="T2BaseArray"/>
              <w:jc w:val="left"/>
              <w:rPr>
                <w:rFonts w:ascii="Arial" w:hAnsi="Arial" w:cs="Arial"/>
                <w:sz w:val="16"/>
                <w:szCs w:val="16"/>
              </w:rPr>
            </w:pPr>
            <w:r>
              <w:rPr>
                <w:rFonts w:ascii="Arial" w:hAnsi="Arial" w:cs="Arial"/>
                <w:sz w:val="16"/>
                <w:szCs w:val="16"/>
              </w:rPr>
              <w:t>‘CRDT’ – The participant is entitled to receive the computed penalty amount.</w:t>
            </w:r>
          </w:p>
        </w:tc>
      </w:tr>
      <w:tr w:rsidR="003A341B" w:rsidRPr="00134866" w14:paraId="0BA16CC0" w14:textId="77777777" w:rsidTr="00EB1698">
        <w:trPr>
          <w:trHeight w:val="2761"/>
        </w:trPr>
        <w:tc>
          <w:tcPr>
            <w:tcW w:w="366" w:type="pct"/>
            <w:shd w:val="clear" w:color="auto" w:fill="auto"/>
            <w:noWrap/>
            <w:hideMark/>
          </w:tcPr>
          <w:p w14:paraId="274A8020" w14:textId="2459F664" w:rsidR="003A341B" w:rsidRPr="00507484" w:rsidRDefault="003A341B" w:rsidP="003A341B">
            <w:pPr>
              <w:pStyle w:val="T2BaseArray"/>
              <w:ind w:left="0" w:firstLine="0"/>
              <w:jc w:val="left"/>
              <w:rPr>
                <w:rFonts w:ascii="Arial" w:hAnsi="Arial" w:cs="Arial"/>
                <w:sz w:val="16"/>
                <w:szCs w:val="16"/>
              </w:rPr>
            </w:pPr>
            <w:r>
              <w:rPr>
                <w:rFonts w:ascii="Arial" w:hAnsi="Arial" w:cs="Arial"/>
                <w:sz w:val="16"/>
                <w:szCs w:val="16"/>
              </w:rPr>
              <w:t>Details</w:t>
            </w:r>
          </w:p>
        </w:tc>
        <w:tc>
          <w:tcPr>
            <w:tcW w:w="166" w:type="pct"/>
            <w:shd w:val="clear" w:color="auto" w:fill="auto"/>
            <w:hideMark/>
          </w:tcPr>
          <w:p w14:paraId="70221F78" w14:textId="58277AAF" w:rsidR="003A341B" w:rsidRPr="00507484" w:rsidRDefault="003A341B" w:rsidP="003A341B">
            <w:pPr>
              <w:pStyle w:val="T2BaseArray"/>
              <w:ind w:left="0" w:firstLine="0"/>
              <w:jc w:val="left"/>
              <w:rPr>
                <w:rFonts w:ascii="Arial" w:hAnsi="Arial" w:cs="Arial"/>
                <w:sz w:val="16"/>
                <w:szCs w:val="16"/>
              </w:rPr>
            </w:pPr>
            <w:r>
              <w:rPr>
                <w:rFonts w:ascii="Arial" w:hAnsi="Arial" w:cs="Arial"/>
                <w:sz w:val="16"/>
                <w:szCs w:val="16"/>
              </w:rPr>
              <w:t>1</w:t>
            </w:r>
            <w:r w:rsidR="00416F2C">
              <w:rPr>
                <w:rFonts w:ascii="Arial" w:hAnsi="Arial" w:cs="Arial"/>
                <w:sz w:val="16"/>
                <w:szCs w:val="16"/>
              </w:rPr>
              <w:t>3</w:t>
            </w:r>
          </w:p>
        </w:tc>
        <w:tc>
          <w:tcPr>
            <w:tcW w:w="822" w:type="pct"/>
            <w:shd w:val="clear" w:color="auto" w:fill="auto"/>
            <w:hideMark/>
          </w:tcPr>
          <w:p w14:paraId="681E223F" w14:textId="7A2CB4CA" w:rsidR="003A341B" w:rsidRPr="00E32824" w:rsidRDefault="003A341B" w:rsidP="003A341B">
            <w:pPr>
              <w:pStyle w:val="T2BaseArray"/>
              <w:rPr>
                <w:rFonts w:ascii="Arial" w:hAnsi="Arial" w:cs="Arial"/>
                <w:sz w:val="16"/>
                <w:szCs w:val="16"/>
              </w:rPr>
            </w:pPr>
            <w:r>
              <w:rPr>
                <w:rFonts w:ascii="Arial" w:hAnsi="Arial" w:cs="Arial"/>
                <w:sz w:val="16"/>
                <w:szCs w:val="16"/>
              </w:rPr>
              <w:t>Calculation Method</w:t>
            </w:r>
            <w:r w:rsidRPr="00E32824">
              <w:rPr>
                <w:rFonts w:ascii="Arial" w:hAnsi="Arial" w:cs="Arial"/>
                <w:sz w:val="16"/>
                <w:szCs w:val="16"/>
              </w:rPr>
              <w:t xml:space="preserve"> </w:t>
            </w:r>
          </w:p>
        </w:tc>
        <w:tc>
          <w:tcPr>
            <w:tcW w:w="488" w:type="pct"/>
            <w:shd w:val="clear" w:color="auto" w:fill="auto"/>
            <w:noWrap/>
            <w:hideMark/>
          </w:tcPr>
          <w:p w14:paraId="6714BB34" w14:textId="77777777" w:rsidR="003A341B" w:rsidRPr="00E32824" w:rsidRDefault="003A341B" w:rsidP="003A341B">
            <w:pPr>
              <w:pStyle w:val="T2BaseArray"/>
              <w:rPr>
                <w:rFonts w:ascii="Arial" w:hAnsi="Arial" w:cs="Arial"/>
                <w:sz w:val="16"/>
                <w:szCs w:val="16"/>
              </w:rPr>
            </w:pPr>
            <w:r w:rsidRPr="00507484">
              <w:rPr>
                <w:rFonts w:ascii="Arial" w:hAnsi="Arial" w:cs="Arial"/>
                <w:sz w:val="16"/>
                <w:szCs w:val="16"/>
              </w:rPr>
              <w:t>CHAR(n)</w:t>
            </w:r>
          </w:p>
        </w:tc>
        <w:tc>
          <w:tcPr>
            <w:tcW w:w="161" w:type="pct"/>
            <w:shd w:val="clear" w:color="auto" w:fill="auto"/>
            <w:noWrap/>
            <w:hideMark/>
          </w:tcPr>
          <w:p w14:paraId="215E9E72" w14:textId="1F7E582C" w:rsidR="003A341B" w:rsidRPr="00507484" w:rsidRDefault="003A341B" w:rsidP="003A341B">
            <w:pPr>
              <w:pStyle w:val="T2BaseArray"/>
              <w:ind w:left="0" w:firstLine="0"/>
              <w:jc w:val="left"/>
              <w:rPr>
                <w:rFonts w:ascii="Arial" w:hAnsi="Arial" w:cs="Arial"/>
                <w:sz w:val="16"/>
                <w:szCs w:val="16"/>
              </w:rPr>
            </w:pPr>
            <w:r>
              <w:rPr>
                <w:rFonts w:ascii="Arial" w:hAnsi="Arial" w:cs="Arial"/>
                <w:sz w:val="16"/>
                <w:szCs w:val="16"/>
              </w:rPr>
              <w:t>4</w:t>
            </w:r>
          </w:p>
        </w:tc>
        <w:tc>
          <w:tcPr>
            <w:tcW w:w="845" w:type="pct"/>
            <w:shd w:val="clear" w:color="auto" w:fill="auto"/>
            <w:hideMark/>
          </w:tcPr>
          <w:p w14:paraId="45F14C1D" w14:textId="77AFF490" w:rsidR="003A341B" w:rsidRPr="00E32824" w:rsidRDefault="003A341B" w:rsidP="003A341B">
            <w:pPr>
              <w:pStyle w:val="T2BaseArray"/>
              <w:rPr>
                <w:rFonts w:ascii="Arial" w:hAnsi="Arial" w:cs="Arial"/>
                <w:sz w:val="16"/>
                <w:szCs w:val="16"/>
              </w:rPr>
            </w:pPr>
            <w:r>
              <w:rPr>
                <w:rFonts w:ascii="Arial" w:hAnsi="Arial" w:cs="Arial"/>
                <w:sz w:val="16"/>
                <w:szCs w:val="16"/>
              </w:rPr>
              <w:t>Calculation rule used to compute the penalty.</w:t>
            </w:r>
          </w:p>
        </w:tc>
        <w:tc>
          <w:tcPr>
            <w:tcW w:w="167" w:type="pct"/>
            <w:shd w:val="clear" w:color="auto" w:fill="auto"/>
            <w:hideMark/>
          </w:tcPr>
          <w:p w14:paraId="5501C010" w14:textId="0E3B5522" w:rsidR="003A341B" w:rsidRPr="00507484" w:rsidRDefault="003A341B" w:rsidP="003A341B">
            <w:pPr>
              <w:pStyle w:val="T2BaseArray"/>
              <w:ind w:left="0" w:firstLine="0"/>
              <w:jc w:val="left"/>
              <w:rPr>
                <w:rFonts w:ascii="Arial" w:hAnsi="Arial" w:cs="Arial"/>
                <w:sz w:val="16"/>
                <w:szCs w:val="16"/>
              </w:rPr>
            </w:pPr>
            <w:r>
              <w:rPr>
                <w:rFonts w:ascii="Arial" w:hAnsi="Arial" w:cs="Arial"/>
                <w:sz w:val="16"/>
                <w:szCs w:val="16"/>
              </w:rPr>
              <w:t>M</w:t>
            </w:r>
          </w:p>
        </w:tc>
        <w:tc>
          <w:tcPr>
            <w:tcW w:w="1985" w:type="pct"/>
            <w:shd w:val="clear" w:color="auto" w:fill="auto"/>
            <w:hideMark/>
          </w:tcPr>
          <w:p w14:paraId="02FCE914" w14:textId="3B864B9B" w:rsidR="003A341B" w:rsidRDefault="003A341B" w:rsidP="003A341B">
            <w:pPr>
              <w:pStyle w:val="T2BaseArray"/>
              <w:jc w:val="left"/>
              <w:rPr>
                <w:rFonts w:ascii="Arial" w:hAnsi="Arial" w:cs="Arial"/>
                <w:sz w:val="16"/>
                <w:szCs w:val="16"/>
              </w:rPr>
            </w:pPr>
            <w:r>
              <w:rPr>
                <w:rFonts w:ascii="Arial" w:hAnsi="Arial" w:cs="Arial"/>
                <w:sz w:val="16"/>
                <w:szCs w:val="16"/>
              </w:rPr>
              <w:t>Possible values are:</w:t>
            </w:r>
          </w:p>
          <w:p w14:paraId="74F893C7" w14:textId="334D565C" w:rsidR="003A341B" w:rsidRDefault="003A341B" w:rsidP="003A341B">
            <w:pPr>
              <w:pStyle w:val="T2BaseArray"/>
              <w:jc w:val="left"/>
              <w:rPr>
                <w:rFonts w:ascii="Arial" w:hAnsi="Arial" w:cs="Arial"/>
                <w:sz w:val="16"/>
                <w:szCs w:val="16"/>
              </w:rPr>
            </w:pPr>
            <w:r>
              <w:rPr>
                <w:rFonts w:ascii="Arial" w:hAnsi="Arial" w:cs="Arial"/>
                <w:sz w:val="16"/>
                <w:szCs w:val="16"/>
              </w:rPr>
              <w:t xml:space="preserve">‘SECU’ - </w:t>
            </w:r>
            <w:r w:rsidRPr="00685D4C">
              <w:rPr>
                <w:rFonts w:ascii="Arial" w:hAnsi="Arial" w:cs="Arial"/>
                <w:sz w:val="16"/>
                <w:szCs w:val="16"/>
              </w:rPr>
              <w:t xml:space="preserve">The Penalty is based on the quantity of securities failed to be delivered and security penalty rate of the </w:t>
            </w:r>
            <w:r>
              <w:rPr>
                <w:rFonts w:ascii="Arial" w:hAnsi="Arial" w:cs="Arial"/>
                <w:sz w:val="16"/>
                <w:szCs w:val="16"/>
              </w:rPr>
              <w:t xml:space="preserve">relevant </w:t>
            </w:r>
            <w:r w:rsidRPr="00685D4C">
              <w:rPr>
                <w:rFonts w:ascii="Arial" w:hAnsi="Arial" w:cs="Arial"/>
                <w:sz w:val="16"/>
                <w:szCs w:val="16"/>
              </w:rPr>
              <w:t>Asset type</w:t>
            </w:r>
            <w:r>
              <w:rPr>
                <w:rFonts w:ascii="Arial" w:hAnsi="Arial" w:cs="Arial"/>
                <w:sz w:val="16"/>
                <w:szCs w:val="16"/>
              </w:rPr>
              <w:t>.</w:t>
            </w:r>
          </w:p>
          <w:p w14:paraId="7F4A25EF" w14:textId="281675F4" w:rsidR="003A341B" w:rsidRDefault="003A341B" w:rsidP="003A341B">
            <w:pPr>
              <w:pStyle w:val="T2BaseArray"/>
              <w:jc w:val="left"/>
              <w:rPr>
                <w:rFonts w:ascii="Arial" w:hAnsi="Arial" w:cs="Arial"/>
                <w:sz w:val="16"/>
                <w:szCs w:val="16"/>
              </w:rPr>
            </w:pPr>
            <w:r>
              <w:rPr>
                <w:rFonts w:ascii="Arial" w:hAnsi="Arial" w:cs="Arial"/>
                <w:sz w:val="16"/>
                <w:szCs w:val="16"/>
              </w:rPr>
              <w:t xml:space="preserve">‘MIXE’ - </w:t>
            </w:r>
            <w:r w:rsidRPr="00685D4C">
              <w:rPr>
                <w:rFonts w:ascii="Arial" w:hAnsi="Arial" w:cs="Arial"/>
                <w:sz w:val="16"/>
                <w:szCs w:val="16"/>
              </w:rPr>
              <w:t>The Penalty is based on the quantity of securities failed to be delivered and penalty rate is the discount rate of the relevant currency.</w:t>
            </w:r>
          </w:p>
          <w:p w14:paraId="5A9E50B6" w14:textId="739210D0" w:rsidR="003A341B" w:rsidRDefault="003A341B" w:rsidP="003A341B">
            <w:pPr>
              <w:pStyle w:val="T2BaseArray"/>
              <w:jc w:val="left"/>
              <w:rPr>
                <w:rFonts w:ascii="Arial" w:hAnsi="Arial" w:cs="Arial"/>
                <w:sz w:val="16"/>
                <w:szCs w:val="16"/>
              </w:rPr>
            </w:pPr>
            <w:r>
              <w:rPr>
                <w:rFonts w:ascii="Arial" w:hAnsi="Arial" w:cs="Arial"/>
                <w:sz w:val="16"/>
                <w:szCs w:val="16"/>
              </w:rPr>
              <w:t xml:space="preserve">‘CASH’ - </w:t>
            </w:r>
            <w:r w:rsidRPr="00685D4C">
              <w:rPr>
                <w:rFonts w:ascii="Arial" w:hAnsi="Arial" w:cs="Arial"/>
                <w:sz w:val="16"/>
                <w:szCs w:val="16"/>
              </w:rPr>
              <w:t>Penalty is based on the amount of cash failed to be delivered and the penalty rate is the discount rate of the relevant currency</w:t>
            </w:r>
          </w:p>
          <w:p w14:paraId="525D5319" w14:textId="77777777" w:rsidR="003A341B" w:rsidRDefault="003A341B" w:rsidP="003A341B">
            <w:pPr>
              <w:pStyle w:val="T2BaseArray"/>
              <w:jc w:val="left"/>
              <w:rPr>
                <w:rFonts w:ascii="Arial" w:hAnsi="Arial" w:cs="Arial"/>
                <w:sz w:val="16"/>
                <w:szCs w:val="16"/>
              </w:rPr>
            </w:pPr>
            <w:r>
              <w:rPr>
                <w:rFonts w:ascii="Arial" w:hAnsi="Arial" w:cs="Arial"/>
                <w:sz w:val="16"/>
                <w:szCs w:val="16"/>
              </w:rPr>
              <w:t xml:space="preserve">‘BOTH’ - </w:t>
            </w:r>
            <w:r w:rsidRPr="00685D4C">
              <w:rPr>
                <w:rFonts w:ascii="Arial" w:hAnsi="Arial" w:cs="Arial"/>
                <w:sz w:val="16"/>
                <w:szCs w:val="16"/>
              </w:rPr>
              <w:t>Penalty is the sum of SECU and CASH. I.e. the sum of:</w:t>
            </w:r>
            <w:r>
              <w:rPr>
                <w:rFonts w:ascii="Arial" w:hAnsi="Arial" w:cs="Arial"/>
                <w:sz w:val="16"/>
                <w:szCs w:val="16"/>
              </w:rPr>
              <w:t xml:space="preserve"> </w:t>
            </w:r>
          </w:p>
          <w:p w14:paraId="37C12D09" w14:textId="71A85EF5" w:rsidR="003A341B" w:rsidRDefault="003A341B" w:rsidP="003A341B">
            <w:pPr>
              <w:pStyle w:val="T2BaseArray"/>
              <w:jc w:val="left"/>
              <w:rPr>
                <w:rFonts w:ascii="Arial" w:hAnsi="Arial" w:cs="Arial"/>
                <w:sz w:val="16"/>
                <w:szCs w:val="16"/>
              </w:rPr>
            </w:pPr>
            <w:r w:rsidRPr="00685D4C">
              <w:rPr>
                <w:rFonts w:ascii="Arial" w:hAnsi="Arial" w:cs="Arial"/>
                <w:sz w:val="16"/>
                <w:szCs w:val="16"/>
              </w:rPr>
              <w:t xml:space="preserve">- The penalty based on the quantity of securities failed to be delivered and  security penalty rate of the </w:t>
            </w:r>
            <w:r>
              <w:rPr>
                <w:rFonts w:ascii="Arial" w:hAnsi="Arial" w:cs="Arial"/>
                <w:sz w:val="16"/>
                <w:szCs w:val="16"/>
              </w:rPr>
              <w:t xml:space="preserve">relevant </w:t>
            </w:r>
            <w:r w:rsidRPr="00685D4C">
              <w:rPr>
                <w:rFonts w:ascii="Arial" w:hAnsi="Arial" w:cs="Arial"/>
                <w:sz w:val="16"/>
                <w:szCs w:val="16"/>
              </w:rPr>
              <w:t>Asset type</w:t>
            </w:r>
            <w:r>
              <w:rPr>
                <w:rFonts w:ascii="Arial" w:hAnsi="Arial" w:cs="Arial"/>
                <w:sz w:val="16"/>
                <w:szCs w:val="16"/>
              </w:rPr>
              <w:t xml:space="preserve">; </w:t>
            </w:r>
            <w:r w:rsidRPr="00685D4C">
              <w:rPr>
                <w:rFonts w:ascii="Arial" w:hAnsi="Arial" w:cs="Arial"/>
                <w:sz w:val="16"/>
                <w:szCs w:val="16"/>
              </w:rPr>
              <w:t>and</w:t>
            </w:r>
            <w:r>
              <w:rPr>
                <w:rFonts w:ascii="Arial" w:hAnsi="Arial" w:cs="Arial"/>
                <w:sz w:val="16"/>
                <w:szCs w:val="16"/>
              </w:rPr>
              <w:t xml:space="preserve"> </w:t>
            </w:r>
            <w:r w:rsidRPr="00685D4C">
              <w:rPr>
                <w:rFonts w:ascii="Arial" w:hAnsi="Arial" w:cs="Arial"/>
                <w:sz w:val="16"/>
                <w:szCs w:val="16"/>
              </w:rPr>
              <w:t xml:space="preserve">  </w:t>
            </w:r>
          </w:p>
          <w:p w14:paraId="7CB37521" w14:textId="3FA4653B" w:rsidR="003A341B" w:rsidRPr="00507484" w:rsidRDefault="003A341B" w:rsidP="003A341B">
            <w:pPr>
              <w:pStyle w:val="T2BaseArray"/>
              <w:jc w:val="left"/>
              <w:rPr>
                <w:rFonts w:ascii="Arial" w:hAnsi="Arial" w:cs="Arial"/>
                <w:sz w:val="16"/>
                <w:szCs w:val="16"/>
              </w:rPr>
            </w:pPr>
            <w:r w:rsidRPr="00685D4C">
              <w:rPr>
                <w:rFonts w:ascii="Arial" w:hAnsi="Arial" w:cs="Arial"/>
                <w:sz w:val="16"/>
                <w:szCs w:val="16"/>
              </w:rPr>
              <w:t>- The penalty based on the amount of cash failed to be delivered and the discount rate of the currency</w:t>
            </w:r>
            <w:r>
              <w:rPr>
                <w:rFonts w:ascii="Arial" w:hAnsi="Arial" w:cs="Arial"/>
                <w:sz w:val="16"/>
                <w:szCs w:val="16"/>
              </w:rPr>
              <w:t xml:space="preserve">. </w:t>
            </w:r>
          </w:p>
        </w:tc>
      </w:tr>
      <w:tr w:rsidR="003A341B" w:rsidRPr="00134866" w14:paraId="5A081AD7" w14:textId="77777777" w:rsidTr="00EB1698">
        <w:trPr>
          <w:trHeight w:val="694"/>
        </w:trPr>
        <w:tc>
          <w:tcPr>
            <w:tcW w:w="366" w:type="pct"/>
            <w:shd w:val="clear" w:color="auto" w:fill="auto"/>
            <w:noWrap/>
            <w:hideMark/>
          </w:tcPr>
          <w:p w14:paraId="48F8B0F3" w14:textId="60DB61B7" w:rsidR="003A341B" w:rsidRPr="00507484" w:rsidRDefault="003A341B" w:rsidP="003A341B">
            <w:pPr>
              <w:pStyle w:val="T2BaseArray"/>
              <w:ind w:left="0" w:firstLine="0"/>
              <w:jc w:val="left"/>
              <w:rPr>
                <w:rFonts w:ascii="Arial" w:hAnsi="Arial" w:cs="Arial"/>
                <w:sz w:val="16"/>
                <w:szCs w:val="16"/>
              </w:rPr>
            </w:pPr>
            <w:r>
              <w:rPr>
                <w:rFonts w:ascii="Arial" w:hAnsi="Arial" w:cs="Arial"/>
                <w:sz w:val="16"/>
                <w:szCs w:val="16"/>
              </w:rPr>
              <w:t>Details</w:t>
            </w:r>
          </w:p>
        </w:tc>
        <w:tc>
          <w:tcPr>
            <w:tcW w:w="166" w:type="pct"/>
            <w:shd w:val="clear" w:color="auto" w:fill="auto"/>
            <w:hideMark/>
          </w:tcPr>
          <w:p w14:paraId="07A93BC3" w14:textId="2A1CC38E" w:rsidR="003A341B" w:rsidRPr="00507484" w:rsidRDefault="003A341B" w:rsidP="003A341B">
            <w:pPr>
              <w:pStyle w:val="T2BaseArray"/>
              <w:ind w:left="0" w:firstLine="0"/>
              <w:jc w:val="left"/>
              <w:rPr>
                <w:rFonts w:ascii="Arial" w:hAnsi="Arial" w:cs="Arial"/>
                <w:sz w:val="16"/>
                <w:szCs w:val="16"/>
              </w:rPr>
            </w:pPr>
            <w:r>
              <w:rPr>
                <w:rFonts w:ascii="Arial" w:hAnsi="Arial" w:cs="Arial"/>
                <w:sz w:val="16"/>
                <w:szCs w:val="16"/>
              </w:rPr>
              <w:t>1</w:t>
            </w:r>
            <w:r w:rsidR="00416F2C">
              <w:rPr>
                <w:rFonts w:ascii="Arial" w:hAnsi="Arial" w:cs="Arial"/>
                <w:sz w:val="16"/>
                <w:szCs w:val="16"/>
              </w:rPr>
              <w:t>4</w:t>
            </w:r>
          </w:p>
        </w:tc>
        <w:tc>
          <w:tcPr>
            <w:tcW w:w="822" w:type="pct"/>
            <w:shd w:val="clear" w:color="auto" w:fill="auto"/>
            <w:hideMark/>
          </w:tcPr>
          <w:p w14:paraId="02666762" w14:textId="23C08463" w:rsidR="003A341B" w:rsidRPr="00E32824" w:rsidRDefault="003A341B" w:rsidP="003A341B">
            <w:pPr>
              <w:pStyle w:val="T2BaseArray"/>
              <w:rPr>
                <w:rFonts w:ascii="Arial" w:hAnsi="Arial" w:cs="Arial"/>
                <w:sz w:val="16"/>
                <w:szCs w:val="16"/>
              </w:rPr>
            </w:pPr>
            <w:r>
              <w:rPr>
                <w:rFonts w:ascii="Arial" w:hAnsi="Arial" w:cs="Arial"/>
                <w:sz w:val="16"/>
                <w:szCs w:val="16"/>
              </w:rPr>
              <w:t>Number of Days</w:t>
            </w:r>
            <w:r w:rsidRPr="00E32824">
              <w:rPr>
                <w:rFonts w:ascii="Arial" w:hAnsi="Arial" w:cs="Arial"/>
                <w:sz w:val="16"/>
                <w:szCs w:val="16"/>
              </w:rPr>
              <w:t xml:space="preserve"> </w:t>
            </w:r>
          </w:p>
        </w:tc>
        <w:tc>
          <w:tcPr>
            <w:tcW w:w="488" w:type="pct"/>
            <w:shd w:val="clear" w:color="auto" w:fill="auto"/>
            <w:noWrap/>
            <w:hideMark/>
          </w:tcPr>
          <w:p w14:paraId="2D98CF47" w14:textId="44C2ACBC" w:rsidR="003A341B" w:rsidRPr="00E32824" w:rsidRDefault="003A341B" w:rsidP="003A341B">
            <w:pPr>
              <w:pStyle w:val="T2BaseArray"/>
              <w:rPr>
                <w:rFonts w:ascii="Arial" w:hAnsi="Arial" w:cs="Arial"/>
                <w:sz w:val="16"/>
                <w:szCs w:val="16"/>
              </w:rPr>
            </w:pPr>
            <w:r>
              <w:rPr>
                <w:rFonts w:ascii="Arial" w:hAnsi="Arial" w:cs="Arial"/>
                <w:sz w:val="16"/>
                <w:szCs w:val="16"/>
              </w:rPr>
              <w:t>NUMERIC(p)</w:t>
            </w:r>
          </w:p>
        </w:tc>
        <w:tc>
          <w:tcPr>
            <w:tcW w:w="161" w:type="pct"/>
            <w:shd w:val="clear" w:color="auto" w:fill="auto"/>
            <w:noWrap/>
            <w:hideMark/>
          </w:tcPr>
          <w:p w14:paraId="5A54A4DF" w14:textId="77777777" w:rsidR="003A341B" w:rsidRPr="00507484" w:rsidRDefault="003A341B" w:rsidP="003A341B">
            <w:pPr>
              <w:pStyle w:val="T2BaseArray"/>
              <w:ind w:left="0" w:firstLine="0"/>
              <w:jc w:val="left"/>
              <w:rPr>
                <w:rFonts w:ascii="Arial" w:hAnsi="Arial" w:cs="Arial"/>
                <w:sz w:val="16"/>
                <w:szCs w:val="16"/>
              </w:rPr>
            </w:pPr>
            <w:r>
              <w:rPr>
                <w:rFonts w:ascii="Arial" w:hAnsi="Arial" w:cs="Arial"/>
                <w:sz w:val="16"/>
                <w:szCs w:val="16"/>
              </w:rPr>
              <w:t>4</w:t>
            </w:r>
          </w:p>
        </w:tc>
        <w:tc>
          <w:tcPr>
            <w:tcW w:w="845" w:type="pct"/>
            <w:shd w:val="clear" w:color="auto" w:fill="auto"/>
            <w:hideMark/>
          </w:tcPr>
          <w:p w14:paraId="7C45D3D4" w14:textId="0A14A6BA" w:rsidR="003A341B" w:rsidRPr="00E32824" w:rsidRDefault="003A341B" w:rsidP="003A341B">
            <w:pPr>
              <w:pStyle w:val="T2BaseArray"/>
              <w:rPr>
                <w:rFonts w:ascii="Arial" w:hAnsi="Arial" w:cs="Arial"/>
                <w:sz w:val="16"/>
                <w:szCs w:val="16"/>
              </w:rPr>
            </w:pPr>
            <w:r w:rsidRPr="00685D4C">
              <w:rPr>
                <w:rFonts w:ascii="Arial" w:hAnsi="Arial" w:cs="Arial"/>
                <w:sz w:val="16"/>
                <w:szCs w:val="16"/>
              </w:rPr>
              <w:t>It indicates the number of days the penalty is applicable to.</w:t>
            </w:r>
          </w:p>
        </w:tc>
        <w:tc>
          <w:tcPr>
            <w:tcW w:w="167" w:type="pct"/>
            <w:shd w:val="clear" w:color="auto" w:fill="auto"/>
            <w:hideMark/>
          </w:tcPr>
          <w:p w14:paraId="1DDC5D89" w14:textId="153DA650" w:rsidR="003A341B" w:rsidRPr="00540C20" w:rsidRDefault="003A341B" w:rsidP="003A341B">
            <w:pPr>
              <w:pStyle w:val="T2BaseArray"/>
              <w:ind w:left="0" w:firstLine="0"/>
              <w:jc w:val="left"/>
              <w:rPr>
                <w:rFonts w:ascii="Arial" w:hAnsi="Arial" w:cs="Arial"/>
                <w:sz w:val="16"/>
                <w:szCs w:val="16"/>
              </w:rPr>
            </w:pPr>
            <w:r>
              <w:rPr>
                <w:rFonts w:ascii="Arial" w:hAnsi="Arial" w:cs="Arial"/>
                <w:sz w:val="16"/>
                <w:szCs w:val="16"/>
              </w:rPr>
              <w:t>M</w:t>
            </w:r>
          </w:p>
        </w:tc>
        <w:tc>
          <w:tcPr>
            <w:tcW w:w="1985" w:type="pct"/>
            <w:shd w:val="clear" w:color="auto" w:fill="auto"/>
            <w:hideMark/>
          </w:tcPr>
          <w:p w14:paraId="60135183" w14:textId="77777777" w:rsidR="003A341B" w:rsidRDefault="003A341B" w:rsidP="003A341B">
            <w:pPr>
              <w:pStyle w:val="T2BaseArray"/>
              <w:rPr>
                <w:rFonts w:ascii="Arial" w:hAnsi="Arial" w:cs="Arial"/>
                <w:sz w:val="16"/>
                <w:szCs w:val="16"/>
              </w:rPr>
            </w:pPr>
            <w:r>
              <w:rPr>
                <w:rFonts w:ascii="Arial" w:hAnsi="Arial" w:cs="Arial"/>
                <w:sz w:val="16"/>
                <w:szCs w:val="16"/>
              </w:rPr>
              <w:t>In case of SEFPs it is always 1.</w:t>
            </w:r>
            <w:r w:rsidRPr="009E0EAF">
              <w:rPr>
                <w:rFonts w:ascii="Arial" w:hAnsi="Arial" w:cs="Arial"/>
                <w:sz w:val="16"/>
                <w:szCs w:val="16"/>
              </w:rPr>
              <w:t xml:space="preserve"> </w:t>
            </w:r>
          </w:p>
          <w:p w14:paraId="6BACAA24" w14:textId="7E0F6FC2" w:rsidR="003A341B" w:rsidRPr="00507484" w:rsidRDefault="003A341B" w:rsidP="003A341B">
            <w:pPr>
              <w:pStyle w:val="T2BaseArray"/>
              <w:rPr>
                <w:rFonts w:ascii="Arial" w:hAnsi="Arial" w:cs="Arial"/>
                <w:sz w:val="16"/>
                <w:szCs w:val="16"/>
              </w:rPr>
            </w:pPr>
            <w:r>
              <w:rPr>
                <w:rFonts w:ascii="Arial" w:hAnsi="Arial" w:cs="Arial"/>
                <w:sz w:val="16"/>
                <w:szCs w:val="16"/>
              </w:rPr>
              <w:t>I</w:t>
            </w:r>
            <w:r w:rsidRPr="009E0EAF">
              <w:rPr>
                <w:rFonts w:ascii="Arial" w:hAnsi="Arial" w:cs="Arial"/>
                <w:sz w:val="16"/>
                <w:szCs w:val="16"/>
              </w:rPr>
              <w:t xml:space="preserve">n case of LMFPs it is the number of business days </w:t>
            </w:r>
            <w:r>
              <w:rPr>
                <w:rFonts w:ascii="Arial" w:hAnsi="Arial" w:cs="Arial"/>
                <w:sz w:val="16"/>
                <w:szCs w:val="16"/>
              </w:rPr>
              <w:t>when</w:t>
            </w:r>
            <w:r w:rsidRPr="009E0EAF">
              <w:rPr>
                <w:rFonts w:ascii="Arial" w:hAnsi="Arial" w:cs="Arial"/>
                <w:sz w:val="16"/>
                <w:szCs w:val="16"/>
              </w:rPr>
              <w:t xml:space="preserve"> the penalty applies.</w:t>
            </w:r>
          </w:p>
        </w:tc>
      </w:tr>
      <w:tr w:rsidR="004518B3" w:rsidRPr="006A10D9" w14:paraId="63A9E364" w14:textId="77777777" w:rsidTr="00EB1698">
        <w:trPr>
          <w:trHeight w:val="694"/>
        </w:trPr>
        <w:tc>
          <w:tcPr>
            <w:tcW w:w="366" w:type="pct"/>
            <w:shd w:val="clear" w:color="auto" w:fill="auto"/>
            <w:noWrap/>
          </w:tcPr>
          <w:p w14:paraId="4FB84E14" w14:textId="53E59F12" w:rsidR="004518B3" w:rsidRDefault="004518B3" w:rsidP="004518B3">
            <w:pPr>
              <w:pStyle w:val="T2BaseArray"/>
              <w:ind w:left="0" w:firstLine="0"/>
              <w:jc w:val="left"/>
              <w:rPr>
                <w:rFonts w:ascii="Arial" w:hAnsi="Arial" w:cs="Arial"/>
                <w:sz w:val="16"/>
                <w:szCs w:val="16"/>
              </w:rPr>
            </w:pPr>
            <w:r>
              <w:rPr>
                <w:rFonts w:ascii="Arial" w:hAnsi="Arial" w:cs="Arial"/>
                <w:sz w:val="16"/>
                <w:szCs w:val="16"/>
              </w:rPr>
              <w:t>Details</w:t>
            </w:r>
          </w:p>
        </w:tc>
        <w:tc>
          <w:tcPr>
            <w:tcW w:w="166" w:type="pct"/>
            <w:shd w:val="clear" w:color="auto" w:fill="auto"/>
          </w:tcPr>
          <w:p w14:paraId="6C983925" w14:textId="40E6DA83" w:rsidR="004518B3" w:rsidRDefault="004518B3" w:rsidP="004518B3">
            <w:pPr>
              <w:pStyle w:val="T2BaseArray"/>
              <w:ind w:left="0" w:firstLine="0"/>
              <w:jc w:val="left"/>
              <w:rPr>
                <w:rFonts w:ascii="Arial" w:hAnsi="Arial" w:cs="Arial"/>
                <w:sz w:val="16"/>
                <w:szCs w:val="16"/>
              </w:rPr>
            </w:pPr>
            <w:r>
              <w:rPr>
                <w:rFonts w:ascii="Arial" w:hAnsi="Arial" w:cs="Arial"/>
                <w:sz w:val="16"/>
                <w:szCs w:val="16"/>
              </w:rPr>
              <w:t>15</w:t>
            </w:r>
          </w:p>
        </w:tc>
        <w:tc>
          <w:tcPr>
            <w:tcW w:w="822" w:type="pct"/>
            <w:shd w:val="clear" w:color="auto" w:fill="auto"/>
          </w:tcPr>
          <w:p w14:paraId="26D51F27" w14:textId="462A62EB" w:rsidR="004518B3" w:rsidRDefault="004518B3" w:rsidP="004518B3">
            <w:pPr>
              <w:pStyle w:val="T2BaseArray"/>
              <w:rPr>
                <w:rFonts w:ascii="Arial" w:hAnsi="Arial" w:cs="Arial"/>
                <w:sz w:val="16"/>
                <w:szCs w:val="16"/>
              </w:rPr>
            </w:pPr>
            <w:r>
              <w:rPr>
                <w:rFonts w:ascii="Arial" w:hAnsi="Arial" w:cs="Arial"/>
                <w:sz w:val="16"/>
                <w:szCs w:val="16"/>
              </w:rPr>
              <w:t>Account Owner Transaction Identification</w:t>
            </w:r>
          </w:p>
        </w:tc>
        <w:tc>
          <w:tcPr>
            <w:tcW w:w="488" w:type="pct"/>
            <w:shd w:val="clear" w:color="auto" w:fill="auto"/>
            <w:noWrap/>
          </w:tcPr>
          <w:p w14:paraId="5918E56C" w14:textId="6321A5BD" w:rsidR="004518B3" w:rsidRDefault="004518B3" w:rsidP="004518B3">
            <w:pPr>
              <w:pStyle w:val="T2BaseArray"/>
              <w:rPr>
                <w:rFonts w:ascii="Arial" w:hAnsi="Arial" w:cs="Arial"/>
                <w:sz w:val="16"/>
                <w:szCs w:val="16"/>
              </w:rPr>
            </w:pPr>
            <w:r>
              <w:rPr>
                <w:rFonts w:ascii="Arial" w:hAnsi="Arial" w:cs="Arial"/>
                <w:sz w:val="16"/>
                <w:szCs w:val="16"/>
              </w:rPr>
              <w:t>CHAR(n)</w:t>
            </w:r>
          </w:p>
        </w:tc>
        <w:tc>
          <w:tcPr>
            <w:tcW w:w="161" w:type="pct"/>
            <w:shd w:val="clear" w:color="auto" w:fill="auto"/>
            <w:noWrap/>
          </w:tcPr>
          <w:p w14:paraId="2B263A4D" w14:textId="1CE031BB" w:rsidR="004518B3" w:rsidRDefault="004518B3" w:rsidP="004518B3">
            <w:pPr>
              <w:pStyle w:val="T2BaseArray"/>
              <w:ind w:left="0" w:firstLine="0"/>
              <w:jc w:val="left"/>
              <w:rPr>
                <w:rFonts w:ascii="Arial" w:hAnsi="Arial" w:cs="Arial"/>
                <w:sz w:val="16"/>
                <w:szCs w:val="16"/>
              </w:rPr>
            </w:pPr>
            <w:r>
              <w:rPr>
                <w:rFonts w:ascii="Arial" w:hAnsi="Arial" w:cs="Arial"/>
                <w:sz w:val="16"/>
                <w:szCs w:val="16"/>
              </w:rPr>
              <w:t>16</w:t>
            </w:r>
          </w:p>
        </w:tc>
        <w:tc>
          <w:tcPr>
            <w:tcW w:w="845" w:type="pct"/>
            <w:shd w:val="clear" w:color="auto" w:fill="auto"/>
          </w:tcPr>
          <w:p w14:paraId="74975C2F" w14:textId="5FE0A641" w:rsidR="004518B3" w:rsidRPr="00685D4C" w:rsidRDefault="004518B3" w:rsidP="004518B3">
            <w:pPr>
              <w:pStyle w:val="T2BaseArray"/>
              <w:rPr>
                <w:rFonts w:ascii="Arial" w:hAnsi="Arial" w:cs="Arial"/>
                <w:sz w:val="16"/>
                <w:szCs w:val="16"/>
              </w:rPr>
            </w:pPr>
            <w:r w:rsidRPr="00FC51D7">
              <w:rPr>
                <w:rFonts w:ascii="Arial" w:hAnsi="Arial" w:cs="Arial"/>
                <w:sz w:val="16"/>
                <w:szCs w:val="16"/>
              </w:rPr>
              <w:t>Reference assign</w:t>
            </w:r>
            <w:r>
              <w:rPr>
                <w:rFonts w:ascii="Arial" w:hAnsi="Arial" w:cs="Arial"/>
                <w:sz w:val="16"/>
                <w:szCs w:val="16"/>
              </w:rPr>
              <w:t>ed by the account owner to the S</w:t>
            </w:r>
            <w:r w:rsidRPr="00FC51D7">
              <w:rPr>
                <w:rFonts w:ascii="Arial" w:hAnsi="Arial" w:cs="Arial"/>
                <w:sz w:val="16"/>
                <w:szCs w:val="16"/>
              </w:rPr>
              <w:t xml:space="preserve">ettlement </w:t>
            </w:r>
            <w:r>
              <w:rPr>
                <w:rFonts w:ascii="Arial" w:hAnsi="Arial" w:cs="Arial"/>
                <w:sz w:val="16"/>
                <w:szCs w:val="16"/>
              </w:rPr>
              <w:t>I</w:t>
            </w:r>
            <w:r w:rsidRPr="00FC51D7">
              <w:rPr>
                <w:rFonts w:ascii="Arial" w:hAnsi="Arial" w:cs="Arial"/>
                <w:sz w:val="16"/>
                <w:szCs w:val="16"/>
              </w:rPr>
              <w:t>nstruction</w:t>
            </w:r>
            <w:r>
              <w:rPr>
                <w:rFonts w:ascii="Arial" w:hAnsi="Arial" w:cs="Arial"/>
                <w:sz w:val="16"/>
                <w:szCs w:val="16"/>
              </w:rPr>
              <w:t>,</w:t>
            </w:r>
            <w:r w:rsidRPr="00FC51D7">
              <w:rPr>
                <w:rFonts w:ascii="Arial" w:hAnsi="Arial" w:cs="Arial"/>
                <w:sz w:val="16"/>
                <w:szCs w:val="16"/>
              </w:rPr>
              <w:t xml:space="preserve"> if any.</w:t>
            </w:r>
            <w:r>
              <w:rPr>
                <w:rFonts w:ascii="Arial" w:hAnsi="Arial" w:cs="Arial"/>
                <w:sz w:val="16"/>
                <w:szCs w:val="16"/>
              </w:rPr>
              <w:t xml:space="preserve"> </w:t>
            </w:r>
            <w:r>
              <w:t xml:space="preserve"> </w:t>
            </w:r>
            <w:r>
              <w:rPr>
                <w:rFonts w:ascii="Arial" w:hAnsi="Arial" w:cs="Arial"/>
                <w:sz w:val="16"/>
                <w:szCs w:val="16"/>
              </w:rPr>
              <w:t>NONREF otherw</w:t>
            </w:r>
            <w:r w:rsidRPr="00745C8C">
              <w:rPr>
                <w:rFonts w:ascii="Arial" w:hAnsi="Arial" w:cs="Arial"/>
                <w:sz w:val="16"/>
                <w:szCs w:val="16"/>
              </w:rPr>
              <w:t>ise.</w:t>
            </w:r>
          </w:p>
        </w:tc>
        <w:tc>
          <w:tcPr>
            <w:tcW w:w="167" w:type="pct"/>
            <w:shd w:val="clear" w:color="auto" w:fill="auto"/>
          </w:tcPr>
          <w:p w14:paraId="6DB86A76" w14:textId="7921FDF0" w:rsidR="004518B3" w:rsidRDefault="004518B3" w:rsidP="004518B3">
            <w:pPr>
              <w:pStyle w:val="T2BaseArray"/>
              <w:ind w:left="0" w:firstLine="0"/>
              <w:jc w:val="left"/>
              <w:rPr>
                <w:rFonts w:ascii="Arial" w:hAnsi="Arial" w:cs="Arial"/>
                <w:sz w:val="16"/>
                <w:szCs w:val="16"/>
              </w:rPr>
            </w:pPr>
            <w:r>
              <w:rPr>
                <w:rFonts w:ascii="Arial" w:hAnsi="Arial" w:cs="Arial"/>
                <w:sz w:val="16"/>
                <w:szCs w:val="16"/>
              </w:rPr>
              <w:t>M</w:t>
            </w:r>
          </w:p>
        </w:tc>
        <w:tc>
          <w:tcPr>
            <w:tcW w:w="1985" w:type="pct"/>
            <w:shd w:val="clear" w:color="auto" w:fill="auto"/>
          </w:tcPr>
          <w:p w14:paraId="56D92694" w14:textId="77777777" w:rsidR="004518B3" w:rsidRDefault="004518B3" w:rsidP="004518B3">
            <w:pPr>
              <w:pStyle w:val="T2BaseArray"/>
              <w:rPr>
                <w:rFonts w:ascii="Arial" w:hAnsi="Arial" w:cs="Arial"/>
                <w:sz w:val="16"/>
                <w:szCs w:val="16"/>
              </w:rPr>
            </w:pPr>
          </w:p>
        </w:tc>
      </w:tr>
      <w:tr w:rsidR="004518B3" w:rsidRPr="006A10D9" w14:paraId="54F5B0D1" w14:textId="77777777" w:rsidTr="00EB1698">
        <w:trPr>
          <w:trHeight w:val="694"/>
        </w:trPr>
        <w:tc>
          <w:tcPr>
            <w:tcW w:w="366" w:type="pct"/>
            <w:shd w:val="clear" w:color="auto" w:fill="auto"/>
            <w:noWrap/>
          </w:tcPr>
          <w:p w14:paraId="6565A2E7" w14:textId="489665D9" w:rsidR="004518B3" w:rsidRDefault="004518B3" w:rsidP="004518B3">
            <w:pPr>
              <w:pStyle w:val="T2BaseArray"/>
              <w:ind w:left="0" w:firstLine="0"/>
              <w:jc w:val="left"/>
              <w:rPr>
                <w:rFonts w:ascii="Arial" w:hAnsi="Arial" w:cs="Arial"/>
                <w:sz w:val="16"/>
                <w:szCs w:val="16"/>
              </w:rPr>
            </w:pPr>
            <w:r>
              <w:rPr>
                <w:rFonts w:ascii="Arial" w:hAnsi="Arial" w:cs="Arial"/>
                <w:sz w:val="16"/>
                <w:szCs w:val="16"/>
              </w:rPr>
              <w:t>Details</w:t>
            </w:r>
          </w:p>
        </w:tc>
        <w:tc>
          <w:tcPr>
            <w:tcW w:w="166" w:type="pct"/>
            <w:shd w:val="clear" w:color="auto" w:fill="auto"/>
          </w:tcPr>
          <w:p w14:paraId="07277726" w14:textId="5475CE94" w:rsidR="004518B3" w:rsidRDefault="004518B3" w:rsidP="004518B3">
            <w:pPr>
              <w:pStyle w:val="T2BaseArray"/>
              <w:ind w:left="0" w:firstLine="0"/>
              <w:jc w:val="left"/>
              <w:rPr>
                <w:rFonts w:ascii="Arial" w:hAnsi="Arial" w:cs="Arial"/>
                <w:sz w:val="16"/>
                <w:szCs w:val="16"/>
              </w:rPr>
            </w:pPr>
            <w:r>
              <w:rPr>
                <w:rFonts w:ascii="Arial" w:hAnsi="Arial" w:cs="Arial"/>
                <w:sz w:val="16"/>
                <w:szCs w:val="16"/>
              </w:rPr>
              <w:t>16</w:t>
            </w:r>
          </w:p>
        </w:tc>
        <w:tc>
          <w:tcPr>
            <w:tcW w:w="822" w:type="pct"/>
            <w:shd w:val="clear" w:color="auto" w:fill="auto"/>
          </w:tcPr>
          <w:p w14:paraId="1012B09E" w14:textId="175BD53F" w:rsidR="004518B3" w:rsidRDefault="004518B3" w:rsidP="004518B3">
            <w:pPr>
              <w:pStyle w:val="T2BaseArray"/>
              <w:rPr>
                <w:rFonts w:ascii="Arial" w:hAnsi="Arial" w:cs="Arial"/>
                <w:sz w:val="16"/>
                <w:szCs w:val="16"/>
              </w:rPr>
            </w:pPr>
            <w:r>
              <w:rPr>
                <w:rFonts w:ascii="Arial" w:hAnsi="Arial" w:cs="Arial"/>
                <w:sz w:val="16"/>
                <w:szCs w:val="16"/>
              </w:rPr>
              <w:t>Account Servicer Transaction Identification</w:t>
            </w:r>
          </w:p>
        </w:tc>
        <w:tc>
          <w:tcPr>
            <w:tcW w:w="488" w:type="pct"/>
            <w:shd w:val="clear" w:color="auto" w:fill="auto"/>
            <w:noWrap/>
          </w:tcPr>
          <w:p w14:paraId="380E5FA3" w14:textId="39109373" w:rsidR="004518B3" w:rsidRDefault="004518B3" w:rsidP="004518B3">
            <w:pPr>
              <w:pStyle w:val="T2BaseArray"/>
              <w:rPr>
                <w:rFonts w:ascii="Arial" w:hAnsi="Arial" w:cs="Arial"/>
                <w:sz w:val="16"/>
                <w:szCs w:val="16"/>
              </w:rPr>
            </w:pPr>
            <w:r>
              <w:rPr>
                <w:rFonts w:ascii="Arial" w:hAnsi="Arial" w:cs="Arial"/>
                <w:sz w:val="16"/>
                <w:szCs w:val="16"/>
              </w:rPr>
              <w:t>CHAR(n)</w:t>
            </w:r>
          </w:p>
        </w:tc>
        <w:tc>
          <w:tcPr>
            <w:tcW w:w="161" w:type="pct"/>
            <w:shd w:val="clear" w:color="auto" w:fill="auto"/>
            <w:noWrap/>
          </w:tcPr>
          <w:p w14:paraId="1A77B992" w14:textId="4BF57A25" w:rsidR="004518B3" w:rsidRDefault="004518B3" w:rsidP="004518B3">
            <w:pPr>
              <w:pStyle w:val="T2BaseArray"/>
              <w:ind w:left="0" w:firstLine="0"/>
              <w:jc w:val="left"/>
              <w:rPr>
                <w:rFonts w:ascii="Arial" w:hAnsi="Arial" w:cs="Arial"/>
                <w:sz w:val="16"/>
                <w:szCs w:val="16"/>
              </w:rPr>
            </w:pPr>
            <w:r>
              <w:rPr>
                <w:rFonts w:ascii="Arial" w:hAnsi="Arial" w:cs="Arial"/>
                <w:sz w:val="16"/>
                <w:szCs w:val="16"/>
              </w:rPr>
              <w:t>16</w:t>
            </w:r>
          </w:p>
        </w:tc>
        <w:tc>
          <w:tcPr>
            <w:tcW w:w="845" w:type="pct"/>
            <w:shd w:val="clear" w:color="auto" w:fill="auto"/>
          </w:tcPr>
          <w:p w14:paraId="7E16E935" w14:textId="235BAF57" w:rsidR="004518B3" w:rsidRPr="00685D4C" w:rsidRDefault="004518B3" w:rsidP="004518B3">
            <w:pPr>
              <w:pStyle w:val="T2BaseArray"/>
              <w:rPr>
                <w:rFonts w:ascii="Arial" w:hAnsi="Arial" w:cs="Arial"/>
                <w:sz w:val="16"/>
                <w:szCs w:val="16"/>
              </w:rPr>
            </w:pPr>
            <w:r w:rsidRPr="00FC51D7">
              <w:rPr>
                <w:rFonts w:ascii="Arial" w:hAnsi="Arial" w:cs="Arial"/>
                <w:sz w:val="16"/>
                <w:szCs w:val="16"/>
              </w:rPr>
              <w:t xml:space="preserve">Reference assigned </w:t>
            </w:r>
            <w:r>
              <w:rPr>
                <w:rFonts w:ascii="Arial" w:hAnsi="Arial" w:cs="Arial"/>
                <w:sz w:val="16"/>
                <w:szCs w:val="16"/>
              </w:rPr>
              <w:t>by the Account Servicer to the Settlement I</w:t>
            </w:r>
            <w:r w:rsidRPr="00FC51D7">
              <w:rPr>
                <w:rFonts w:ascii="Arial" w:hAnsi="Arial" w:cs="Arial"/>
                <w:sz w:val="16"/>
                <w:szCs w:val="16"/>
              </w:rPr>
              <w:t>nstruction, if any.</w:t>
            </w:r>
          </w:p>
        </w:tc>
        <w:tc>
          <w:tcPr>
            <w:tcW w:w="167" w:type="pct"/>
            <w:shd w:val="clear" w:color="auto" w:fill="auto"/>
          </w:tcPr>
          <w:p w14:paraId="4FFD87EB" w14:textId="0F62648A" w:rsidR="004518B3" w:rsidRDefault="004518B3" w:rsidP="004518B3">
            <w:pPr>
              <w:pStyle w:val="T2BaseArray"/>
              <w:ind w:left="0" w:firstLine="0"/>
              <w:jc w:val="left"/>
              <w:rPr>
                <w:rFonts w:ascii="Arial" w:hAnsi="Arial" w:cs="Arial"/>
                <w:sz w:val="16"/>
                <w:szCs w:val="16"/>
              </w:rPr>
            </w:pPr>
            <w:r>
              <w:rPr>
                <w:rFonts w:ascii="Arial" w:hAnsi="Arial" w:cs="Arial"/>
                <w:sz w:val="16"/>
                <w:szCs w:val="16"/>
              </w:rPr>
              <w:t>O</w:t>
            </w:r>
          </w:p>
        </w:tc>
        <w:tc>
          <w:tcPr>
            <w:tcW w:w="1985" w:type="pct"/>
            <w:shd w:val="clear" w:color="auto" w:fill="auto"/>
          </w:tcPr>
          <w:p w14:paraId="4C543157" w14:textId="77777777" w:rsidR="004518B3" w:rsidRDefault="004518B3" w:rsidP="004518B3">
            <w:pPr>
              <w:pStyle w:val="T2BaseArray"/>
              <w:rPr>
                <w:rFonts w:ascii="Arial" w:hAnsi="Arial" w:cs="Arial"/>
                <w:sz w:val="16"/>
                <w:szCs w:val="16"/>
              </w:rPr>
            </w:pPr>
          </w:p>
        </w:tc>
      </w:tr>
      <w:tr w:rsidR="004518B3" w:rsidRPr="006A10D9" w14:paraId="25CE6C16" w14:textId="77777777" w:rsidTr="00EB1698">
        <w:trPr>
          <w:trHeight w:val="694"/>
        </w:trPr>
        <w:tc>
          <w:tcPr>
            <w:tcW w:w="366" w:type="pct"/>
            <w:shd w:val="clear" w:color="auto" w:fill="auto"/>
            <w:noWrap/>
          </w:tcPr>
          <w:p w14:paraId="55D17649" w14:textId="1D38086D" w:rsidR="004518B3" w:rsidRDefault="004518B3" w:rsidP="004518B3">
            <w:pPr>
              <w:pStyle w:val="T2BaseArray"/>
              <w:ind w:left="0" w:firstLine="0"/>
              <w:jc w:val="left"/>
              <w:rPr>
                <w:rFonts w:ascii="Arial" w:hAnsi="Arial" w:cs="Arial"/>
                <w:sz w:val="16"/>
                <w:szCs w:val="16"/>
              </w:rPr>
            </w:pPr>
            <w:r>
              <w:rPr>
                <w:rFonts w:ascii="Arial" w:hAnsi="Arial" w:cs="Arial"/>
                <w:sz w:val="16"/>
                <w:szCs w:val="16"/>
              </w:rPr>
              <w:t>Details</w:t>
            </w:r>
          </w:p>
        </w:tc>
        <w:tc>
          <w:tcPr>
            <w:tcW w:w="166" w:type="pct"/>
            <w:shd w:val="clear" w:color="auto" w:fill="auto"/>
          </w:tcPr>
          <w:p w14:paraId="5FB3C461" w14:textId="57FA0E8F" w:rsidR="004518B3" w:rsidRDefault="004518B3" w:rsidP="004518B3">
            <w:pPr>
              <w:pStyle w:val="T2BaseArray"/>
              <w:ind w:left="0" w:firstLine="0"/>
              <w:jc w:val="left"/>
              <w:rPr>
                <w:rFonts w:ascii="Arial" w:hAnsi="Arial" w:cs="Arial"/>
                <w:sz w:val="16"/>
                <w:szCs w:val="16"/>
              </w:rPr>
            </w:pPr>
            <w:r>
              <w:rPr>
                <w:rFonts w:ascii="Arial" w:hAnsi="Arial" w:cs="Arial"/>
                <w:sz w:val="16"/>
                <w:szCs w:val="16"/>
              </w:rPr>
              <w:t>1</w:t>
            </w:r>
            <w:r w:rsidR="00906BA8">
              <w:rPr>
                <w:rFonts w:ascii="Arial" w:hAnsi="Arial" w:cs="Arial"/>
                <w:sz w:val="16"/>
                <w:szCs w:val="16"/>
              </w:rPr>
              <w:t>7</w:t>
            </w:r>
          </w:p>
        </w:tc>
        <w:tc>
          <w:tcPr>
            <w:tcW w:w="822" w:type="pct"/>
            <w:shd w:val="clear" w:color="auto" w:fill="auto"/>
          </w:tcPr>
          <w:p w14:paraId="0E81B2BB" w14:textId="0A25FF99" w:rsidR="004518B3" w:rsidRDefault="004518B3" w:rsidP="004518B3">
            <w:pPr>
              <w:pStyle w:val="T2BaseArray"/>
              <w:rPr>
                <w:rFonts w:ascii="Arial" w:hAnsi="Arial" w:cs="Arial"/>
                <w:sz w:val="16"/>
                <w:szCs w:val="16"/>
              </w:rPr>
            </w:pPr>
            <w:r>
              <w:rPr>
                <w:rFonts w:ascii="Arial" w:hAnsi="Arial" w:cs="Arial"/>
                <w:sz w:val="16"/>
                <w:szCs w:val="16"/>
              </w:rPr>
              <w:t>Processor Transaction Identification</w:t>
            </w:r>
          </w:p>
        </w:tc>
        <w:tc>
          <w:tcPr>
            <w:tcW w:w="488" w:type="pct"/>
            <w:shd w:val="clear" w:color="auto" w:fill="auto"/>
            <w:noWrap/>
          </w:tcPr>
          <w:p w14:paraId="20B25C38" w14:textId="6ECB3691" w:rsidR="004518B3" w:rsidRDefault="004518B3" w:rsidP="004518B3">
            <w:pPr>
              <w:pStyle w:val="T2BaseArray"/>
              <w:rPr>
                <w:rFonts w:ascii="Arial" w:hAnsi="Arial" w:cs="Arial"/>
                <w:sz w:val="16"/>
                <w:szCs w:val="16"/>
              </w:rPr>
            </w:pPr>
            <w:r>
              <w:rPr>
                <w:rFonts w:ascii="Arial" w:hAnsi="Arial" w:cs="Arial"/>
                <w:sz w:val="16"/>
                <w:szCs w:val="16"/>
              </w:rPr>
              <w:t>CHAR(n)</w:t>
            </w:r>
          </w:p>
        </w:tc>
        <w:tc>
          <w:tcPr>
            <w:tcW w:w="161" w:type="pct"/>
            <w:shd w:val="clear" w:color="auto" w:fill="auto"/>
            <w:noWrap/>
          </w:tcPr>
          <w:p w14:paraId="7588913B" w14:textId="04F95C67" w:rsidR="004518B3" w:rsidRDefault="004518B3" w:rsidP="004518B3">
            <w:pPr>
              <w:pStyle w:val="T2BaseArray"/>
              <w:ind w:left="0" w:firstLine="0"/>
              <w:jc w:val="left"/>
              <w:rPr>
                <w:rFonts w:ascii="Arial" w:hAnsi="Arial" w:cs="Arial"/>
                <w:sz w:val="16"/>
                <w:szCs w:val="16"/>
              </w:rPr>
            </w:pPr>
            <w:r>
              <w:rPr>
                <w:rFonts w:ascii="Arial" w:hAnsi="Arial" w:cs="Arial"/>
                <w:sz w:val="16"/>
                <w:szCs w:val="16"/>
              </w:rPr>
              <w:t>16</w:t>
            </w:r>
          </w:p>
        </w:tc>
        <w:tc>
          <w:tcPr>
            <w:tcW w:w="845" w:type="pct"/>
            <w:shd w:val="clear" w:color="auto" w:fill="auto"/>
          </w:tcPr>
          <w:p w14:paraId="133869D1" w14:textId="6D5A9B7B" w:rsidR="004518B3" w:rsidRPr="00685D4C" w:rsidRDefault="004518B3" w:rsidP="004518B3">
            <w:pPr>
              <w:pStyle w:val="T2BaseArray"/>
              <w:rPr>
                <w:rFonts w:ascii="Arial" w:hAnsi="Arial" w:cs="Arial"/>
                <w:sz w:val="16"/>
                <w:szCs w:val="16"/>
              </w:rPr>
            </w:pPr>
            <w:r w:rsidRPr="00487F86">
              <w:rPr>
                <w:rFonts w:ascii="Arial" w:hAnsi="Arial" w:cs="Arial"/>
                <w:sz w:val="16"/>
                <w:szCs w:val="16"/>
              </w:rPr>
              <w:t xml:space="preserve">Reference assigned by the Third Party </w:t>
            </w:r>
            <w:r>
              <w:rPr>
                <w:rFonts w:ascii="Arial" w:hAnsi="Arial" w:cs="Arial"/>
                <w:sz w:val="16"/>
                <w:szCs w:val="16"/>
              </w:rPr>
              <w:t xml:space="preserve">to the Settlement Instruction, </w:t>
            </w:r>
            <w:r w:rsidRPr="00487F86">
              <w:rPr>
                <w:rFonts w:ascii="Arial" w:hAnsi="Arial" w:cs="Arial"/>
                <w:sz w:val="16"/>
                <w:szCs w:val="16"/>
              </w:rPr>
              <w:t>if any</w:t>
            </w:r>
            <w:r>
              <w:rPr>
                <w:rFonts w:ascii="Arial" w:hAnsi="Arial" w:cs="Arial"/>
                <w:sz w:val="16"/>
                <w:szCs w:val="16"/>
              </w:rPr>
              <w:t>.</w:t>
            </w:r>
          </w:p>
        </w:tc>
        <w:tc>
          <w:tcPr>
            <w:tcW w:w="167" w:type="pct"/>
            <w:shd w:val="clear" w:color="auto" w:fill="auto"/>
          </w:tcPr>
          <w:p w14:paraId="76402142" w14:textId="480BA323" w:rsidR="004518B3" w:rsidRDefault="004518B3" w:rsidP="004518B3">
            <w:pPr>
              <w:pStyle w:val="T2BaseArray"/>
              <w:ind w:left="0" w:firstLine="0"/>
              <w:jc w:val="left"/>
              <w:rPr>
                <w:rFonts w:ascii="Arial" w:hAnsi="Arial" w:cs="Arial"/>
                <w:sz w:val="16"/>
                <w:szCs w:val="16"/>
              </w:rPr>
            </w:pPr>
            <w:r>
              <w:rPr>
                <w:rFonts w:ascii="Arial" w:hAnsi="Arial" w:cs="Arial"/>
                <w:sz w:val="16"/>
                <w:szCs w:val="16"/>
              </w:rPr>
              <w:t>O</w:t>
            </w:r>
          </w:p>
        </w:tc>
        <w:tc>
          <w:tcPr>
            <w:tcW w:w="1985" w:type="pct"/>
            <w:shd w:val="clear" w:color="auto" w:fill="auto"/>
          </w:tcPr>
          <w:p w14:paraId="1548D2DF" w14:textId="77777777" w:rsidR="004518B3" w:rsidRDefault="004518B3" w:rsidP="004518B3">
            <w:pPr>
              <w:pStyle w:val="T2BaseArray"/>
              <w:rPr>
                <w:rFonts w:ascii="Arial" w:hAnsi="Arial" w:cs="Arial"/>
                <w:sz w:val="16"/>
                <w:szCs w:val="16"/>
              </w:rPr>
            </w:pPr>
          </w:p>
        </w:tc>
      </w:tr>
      <w:tr w:rsidR="004518B3" w:rsidRPr="006A10D9" w14:paraId="654F411E" w14:textId="77777777" w:rsidTr="00EB1698">
        <w:trPr>
          <w:trHeight w:val="694"/>
        </w:trPr>
        <w:tc>
          <w:tcPr>
            <w:tcW w:w="366" w:type="pct"/>
            <w:shd w:val="clear" w:color="auto" w:fill="auto"/>
            <w:noWrap/>
          </w:tcPr>
          <w:p w14:paraId="40C7C70D" w14:textId="017E4D76" w:rsidR="004518B3" w:rsidRDefault="004518B3" w:rsidP="004518B3">
            <w:pPr>
              <w:pStyle w:val="T2BaseArray"/>
              <w:ind w:left="0" w:firstLine="0"/>
              <w:jc w:val="left"/>
              <w:rPr>
                <w:rFonts w:ascii="Arial" w:hAnsi="Arial" w:cs="Arial"/>
                <w:sz w:val="16"/>
                <w:szCs w:val="16"/>
              </w:rPr>
            </w:pPr>
            <w:r>
              <w:rPr>
                <w:rFonts w:ascii="Arial" w:hAnsi="Arial" w:cs="Arial"/>
                <w:sz w:val="16"/>
                <w:szCs w:val="16"/>
              </w:rPr>
              <w:t>Details</w:t>
            </w:r>
          </w:p>
        </w:tc>
        <w:tc>
          <w:tcPr>
            <w:tcW w:w="166" w:type="pct"/>
            <w:shd w:val="clear" w:color="auto" w:fill="auto"/>
          </w:tcPr>
          <w:p w14:paraId="4B2C0295" w14:textId="2F0D6CED" w:rsidR="004518B3" w:rsidRDefault="004518B3" w:rsidP="004518B3">
            <w:pPr>
              <w:pStyle w:val="T2BaseArray"/>
              <w:ind w:left="0" w:firstLine="0"/>
              <w:jc w:val="left"/>
              <w:rPr>
                <w:rFonts w:ascii="Arial" w:hAnsi="Arial" w:cs="Arial"/>
                <w:sz w:val="16"/>
                <w:szCs w:val="16"/>
              </w:rPr>
            </w:pPr>
            <w:r>
              <w:rPr>
                <w:rFonts w:ascii="Arial" w:hAnsi="Arial" w:cs="Arial"/>
                <w:sz w:val="16"/>
                <w:szCs w:val="16"/>
              </w:rPr>
              <w:t>1</w:t>
            </w:r>
            <w:r w:rsidR="00906BA8">
              <w:rPr>
                <w:rFonts w:ascii="Arial" w:hAnsi="Arial" w:cs="Arial"/>
                <w:sz w:val="16"/>
                <w:szCs w:val="16"/>
              </w:rPr>
              <w:t>8</w:t>
            </w:r>
          </w:p>
        </w:tc>
        <w:tc>
          <w:tcPr>
            <w:tcW w:w="822" w:type="pct"/>
            <w:shd w:val="clear" w:color="auto" w:fill="auto"/>
          </w:tcPr>
          <w:p w14:paraId="726BE531" w14:textId="53FB446D" w:rsidR="004518B3" w:rsidRDefault="004518B3" w:rsidP="004518B3">
            <w:pPr>
              <w:pStyle w:val="T2BaseArray"/>
              <w:rPr>
                <w:rFonts w:ascii="Arial" w:hAnsi="Arial" w:cs="Arial"/>
                <w:sz w:val="16"/>
                <w:szCs w:val="16"/>
              </w:rPr>
            </w:pPr>
            <w:r>
              <w:rPr>
                <w:rFonts w:ascii="Arial" w:hAnsi="Arial" w:cs="Arial"/>
                <w:sz w:val="16"/>
                <w:szCs w:val="16"/>
              </w:rPr>
              <w:t>Market Infrastructure Transaction Identification</w:t>
            </w:r>
          </w:p>
        </w:tc>
        <w:tc>
          <w:tcPr>
            <w:tcW w:w="488" w:type="pct"/>
            <w:shd w:val="clear" w:color="auto" w:fill="auto"/>
            <w:noWrap/>
          </w:tcPr>
          <w:p w14:paraId="30448B8D" w14:textId="697CFF28" w:rsidR="004518B3" w:rsidRDefault="004518B3" w:rsidP="004518B3">
            <w:pPr>
              <w:pStyle w:val="T2BaseArray"/>
              <w:rPr>
                <w:rFonts w:ascii="Arial" w:hAnsi="Arial" w:cs="Arial"/>
                <w:sz w:val="16"/>
                <w:szCs w:val="16"/>
              </w:rPr>
            </w:pPr>
            <w:r>
              <w:rPr>
                <w:rFonts w:ascii="Arial" w:hAnsi="Arial" w:cs="Arial"/>
                <w:sz w:val="16"/>
                <w:szCs w:val="16"/>
              </w:rPr>
              <w:t>CHAR(n)</w:t>
            </w:r>
          </w:p>
        </w:tc>
        <w:tc>
          <w:tcPr>
            <w:tcW w:w="161" w:type="pct"/>
            <w:shd w:val="clear" w:color="auto" w:fill="auto"/>
            <w:noWrap/>
          </w:tcPr>
          <w:p w14:paraId="50AA78B6" w14:textId="7B55A181" w:rsidR="004518B3" w:rsidRDefault="004518B3" w:rsidP="004518B3">
            <w:pPr>
              <w:pStyle w:val="T2BaseArray"/>
              <w:ind w:left="0" w:firstLine="0"/>
              <w:jc w:val="left"/>
              <w:rPr>
                <w:rFonts w:ascii="Arial" w:hAnsi="Arial" w:cs="Arial"/>
                <w:sz w:val="16"/>
                <w:szCs w:val="16"/>
              </w:rPr>
            </w:pPr>
            <w:r>
              <w:rPr>
                <w:rFonts w:ascii="Arial" w:hAnsi="Arial" w:cs="Arial"/>
                <w:sz w:val="16"/>
                <w:szCs w:val="16"/>
              </w:rPr>
              <w:t>16</w:t>
            </w:r>
          </w:p>
        </w:tc>
        <w:tc>
          <w:tcPr>
            <w:tcW w:w="845" w:type="pct"/>
            <w:shd w:val="clear" w:color="auto" w:fill="auto"/>
          </w:tcPr>
          <w:p w14:paraId="36E5CBD0" w14:textId="1F21DB5C" w:rsidR="004518B3" w:rsidRPr="00685D4C" w:rsidRDefault="004518B3" w:rsidP="004518B3">
            <w:pPr>
              <w:pStyle w:val="T2BaseArray"/>
              <w:rPr>
                <w:rFonts w:ascii="Arial" w:hAnsi="Arial" w:cs="Arial"/>
                <w:sz w:val="16"/>
                <w:szCs w:val="16"/>
              </w:rPr>
            </w:pPr>
            <w:r>
              <w:rPr>
                <w:rFonts w:ascii="Arial" w:hAnsi="Arial" w:cs="Arial"/>
                <w:sz w:val="16"/>
                <w:szCs w:val="16"/>
              </w:rPr>
              <w:t>T2S S</w:t>
            </w:r>
            <w:r w:rsidRPr="00487F86">
              <w:rPr>
                <w:rFonts w:ascii="Arial" w:hAnsi="Arial" w:cs="Arial"/>
                <w:sz w:val="16"/>
                <w:szCs w:val="16"/>
              </w:rPr>
              <w:t xml:space="preserve">ettlement </w:t>
            </w:r>
            <w:r>
              <w:rPr>
                <w:rFonts w:ascii="Arial" w:hAnsi="Arial" w:cs="Arial"/>
                <w:sz w:val="16"/>
                <w:szCs w:val="16"/>
              </w:rPr>
              <w:t>I</w:t>
            </w:r>
            <w:r w:rsidRPr="00487F86">
              <w:rPr>
                <w:rFonts w:ascii="Arial" w:hAnsi="Arial" w:cs="Arial"/>
                <w:sz w:val="16"/>
                <w:szCs w:val="16"/>
              </w:rPr>
              <w:t>nstruction identification</w:t>
            </w:r>
            <w:r>
              <w:rPr>
                <w:rFonts w:ascii="Arial" w:hAnsi="Arial" w:cs="Arial"/>
                <w:sz w:val="16"/>
                <w:szCs w:val="16"/>
              </w:rPr>
              <w:t>.</w:t>
            </w:r>
          </w:p>
        </w:tc>
        <w:tc>
          <w:tcPr>
            <w:tcW w:w="167" w:type="pct"/>
            <w:shd w:val="clear" w:color="auto" w:fill="auto"/>
          </w:tcPr>
          <w:p w14:paraId="28C8C168" w14:textId="70E917E2" w:rsidR="004518B3" w:rsidRDefault="004518B3" w:rsidP="004518B3">
            <w:pPr>
              <w:pStyle w:val="T2BaseArray"/>
              <w:ind w:left="0" w:firstLine="0"/>
              <w:jc w:val="left"/>
              <w:rPr>
                <w:rFonts w:ascii="Arial" w:hAnsi="Arial" w:cs="Arial"/>
                <w:sz w:val="16"/>
                <w:szCs w:val="16"/>
              </w:rPr>
            </w:pPr>
            <w:r>
              <w:rPr>
                <w:rFonts w:ascii="Arial" w:hAnsi="Arial" w:cs="Arial"/>
                <w:sz w:val="16"/>
                <w:szCs w:val="16"/>
              </w:rPr>
              <w:t>O</w:t>
            </w:r>
          </w:p>
        </w:tc>
        <w:tc>
          <w:tcPr>
            <w:tcW w:w="1985" w:type="pct"/>
            <w:shd w:val="clear" w:color="auto" w:fill="auto"/>
          </w:tcPr>
          <w:p w14:paraId="38B07A43" w14:textId="77777777" w:rsidR="004518B3" w:rsidRDefault="004518B3" w:rsidP="004518B3">
            <w:pPr>
              <w:pStyle w:val="T2BaseArray"/>
              <w:rPr>
                <w:rFonts w:ascii="Arial" w:hAnsi="Arial" w:cs="Arial"/>
                <w:sz w:val="16"/>
                <w:szCs w:val="16"/>
              </w:rPr>
            </w:pPr>
          </w:p>
        </w:tc>
      </w:tr>
      <w:tr w:rsidR="004518B3" w:rsidRPr="006A10D9" w14:paraId="5EBD4A5B" w14:textId="77777777" w:rsidTr="00EB1698">
        <w:trPr>
          <w:trHeight w:val="694"/>
        </w:trPr>
        <w:tc>
          <w:tcPr>
            <w:tcW w:w="366" w:type="pct"/>
            <w:shd w:val="clear" w:color="auto" w:fill="auto"/>
            <w:noWrap/>
          </w:tcPr>
          <w:p w14:paraId="56278B50" w14:textId="39463389" w:rsidR="004518B3" w:rsidRDefault="004518B3" w:rsidP="004518B3">
            <w:pPr>
              <w:pStyle w:val="T2BaseArray"/>
              <w:ind w:left="0" w:firstLine="0"/>
              <w:jc w:val="left"/>
              <w:rPr>
                <w:rFonts w:ascii="Arial" w:hAnsi="Arial" w:cs="Arial"/>
                <w:sz w:val="16"/>
                <w:szCs w:val="16"/>
              </w:rPr>
            </w:pPr>
            <w:r>
              <w:rPr>
                <w:rFonts w:ascii="Arial" w:hAnsi="Arial" w:cs="Arial"/>
                <w:sz w:val="16"/>
                <w:szCs w:val="16"/>
              </w:rPr>
              <w:lastRenderedPageBreak/>
              <w:t>Details</w:t>
            </w:r>
          </w:p>
        </w:tc>
        <w:tc>
          <w:tcPr>
            <w:tcW w:w="166" w:type="pct"/>
            <w:shd w:val="clear" w:color="auto" w:fill="auto"/>
          </w:tcPr>
          <w:p w14:paraId="461856E0" w14:textId="311885EF" w:rsidR="004518B3" w:rsidRDefault="004518B3" w:rsidP="004518B3">
            <w:pPr>
              <w:pStyle w:val="T2BaseArray"/>
              <w:ind w:left="0" w:firstLine="0"/>
              <w:jc w:val="left"/>
              <w:rPr>
                <w:rFonts w:ascii="Arial" w:hAnsi="Arial" w:cs="Arial"/>
                <w:sz w:val="16"/>
                <w:szCs w:val="16"/>
              </w:rPr>
            </w:pPr>
            <w:r>
              <w:rPr>
                <w:rFonts w:ascii="Arial" w:hAnsi="Arial" w:cs="Arial"/>
                <w:sz w:val="16"/>
                <w:szCs w:val="16"/>
              </w:rPr>
              <w:t>1</w:t>
            </w:r>
            <w:r w:rsidR="00906BA8">
              <w:rPr>
                <w:rFonts w:ascii="Arial" w:hAnsi="Arial" w:cs="Arial"/>
                <w:sz w:val="16"/>
                <w:szCs w:val="16"/>
              </w:rPr>
              <w:t>9</w:t>
            </w:r>
          </w:p>
        </w:tc>
        <w:tc>
          <w:tcPr>
            <w:tcW w:w="822" w:type="pct"/>
            <w:shd w:val="clear" w:color="auto" w:fill="auto"/>
          </w:tcPr>
          <w:p w14:paraId="2EC9AEE9" w14:textId="42500747" w:rsidR="004518B3" w:rsidRDefault="004518B3" w:rsidP="004518B3">
            <w:pPr>
              <w:pStyle w:val="T2BaseArray"/>
              <w:rPr>
                <w:rFonts w:ascii="Arial" w:hAnsi="Arial" w:cs="Arial"/>
                <w:sz w:val="16"/>
                <w:szCs w:val="16"/>
              </w:rPr>
            </w:pPr>
            <w:r>
              <w:rPr>
                <w:rFonts w:ascii="Arial" w:hAnsi="Arial" w:cs="Arial"/>
                <w:sz w:val="16"/>
                <w:szCs w:val="16"/>
              </w:rPr>
              <w:t>Common Identification</w:t>
            </w:r>
          </w:p>
        </w:tc>
        <w:tc>
          <w:tcPr>
            <w:tcW w:w="488" w:type="pct"/>
            <w:shd w:val="clear" w:color="auto" w:fill="auto"/>
            <w:noWrap/>
          </w:tcPr>
          <w:p w14:paraId="0A47EAD4" w14:textId="1333FE4C" w:rsidR="004518B3" w:rsidRDefault="004518B3" w:rsidP="004518B3">
            <w:pPr>
              <w:pStyle w:val="T2BaseArray"/>
              <w:rPr>
                <w:rFonts w:ascii="Arial" w:hAnsi="Arial" w:cs="Arial"/>
                <w:sz w:val="16"/>
                <w:szCs w:val="16"/>
              </w:rPr>
            </w:pPr>
            <w:r>
              <w:rPr>
                <w:rFonts w:ascii="Arial" w:hAnsi="Arial" w:cs="Arial"/>
                <w:sz w:val="16"/>
                <w:szCs w:val="16"/>
              </w:rPr>
              <w:t>CHAR(n)</w:t>
            </w:r>
          </w:p>
        </w:tc>
        <w:tc>
          <w:tcPr>
            <w:tcW w:w="161" w:type="pct"/>
            <w:shd w:val="clear" w:color="auto" w:fill="auto"/>
            <w:noWrap/>
          </w:tcPr>
          <w:p w14:paraId="040873C0" w14:textId="4CAF525F" w:rsidR="004518B3" w:rsidRDefault="004518B3" w:rsidP="004518B3">
            <w:pPr>
              <w:pStyle w:val="T2BaseArray"/>
              <w:ind w:left="0" w:firstLine="0"/>
              <w:jc w:val="left"/>
              <w:rPr>
                <w:rFonts w:ascii="Arial" w:hAnsi="Arial" w:cs="Arial"/>
                <w:sz w:val="16"/>
                <w:szCs w:val="16"/>
              </w:rPr>
            </w:pPr>
            <w:r>
              <w:rPr>
                <w:rFonts w:ascii="Arial" w:hAnsi="Arial" w:cs="Arial"/>
                <w:sz w:val="16"/>
                <w:szCs w:val="16"/>
              </w:rPr>
              <w:t>16</w:t>
            </w:r>
          </w:p>
        </w:tc>
        <w:tc>
          <w:tcPr>
            <w:tcW w:w="845" w:type="pct"/>
            <w:shd w:val="clear" w:color="auto" w:fill="auto"/>
          </w:tcPr>
          <w:p w14:paraId="534D5115" w14:textId="7CF7D927" w:rsidR="004518B3" w:rsidRPr="00685D4C" w:rsidRDefault="004518B3" w:rsidP="004518B3">
            <w:pPr>
              <w:pStyle w:val="T2BaseArray"/>
              <w:rPr>
                <w:rFonts w:ascii="Arial" w:hAnsi="Arial" w:cs="Arial"/>
                <w:sz w:val="16"/>
                <w:szCs w:val="16"/>
              </w:rPr>
            </w:pPr>
            <w:r w:rsidRPr="00E33A67">
              <w:rPr>
                <w:rFonts w:ascii="Arial" w:hAnsi="Arial" w:cs="Arial"/>
                <w:sz w:val="16"/>
                <w:szCs w:val="16"/>
              </w:rPr>
              <w:t>Reference provided by the T2S Actor when the LCMM Instruction is already matched</w:t>
            </w:r>
            <w:r>
              <w:rPr>
                <w:rFonts w:ascii="Arial" w:hAnsi="Arial" w:cs="Arial"/>
                <w:sz w:val="16"/>
                <w:szCs w:val="16"/>
              </w:rPr>
              <w:t xml:space="preserve"> </w:t>
            </w:r>
            <w:r w:rsidRPr="00E33A67">
              <w:rPr>
                <w:rFonts w:ascii="Arial" w:hAnsi="Arial" w:cs="Arial"/>
                <w:sz w:val="16"/>
                <w:szCs w:val="16"/>
              </w:rPr>
              <w:t>or in order to facilitate the matching within T2S.</w:t>
            </w:r>
          </w:p>
        </w:tc>
        <w:tc>
          <w:tcPr>
            <w:tcW w:w="167" w:type="pct"/>
            <w:shd w:val="clear" w:color="auto" w:fill="auto"/>
          </w:tcPr>
          <w:p w14:paraId="582C85A5" w14:textId="4B52BAC8" w:rsidR="004518B3" w:rsidRDefault="004518B3" w:rsidP="004518B3">
            <w:pPr>
              <w:pStyle w:val="T2BaseArray"/>
              <w:ind w:left="0" w:firstLine="0"/>
              <w:jc w:val="left"/>
              <w:rPr>
                <w:rFonts w:ascii="Arial" w:hAnsi="Arial" w:cs="Arial"/>
                <w:sz w:val="16"/>
                <w:szCs w:val="16"/>
              </w:rPr>
            </w:pPr>
            <w:r>
              <w:rPr>
                <w:rFonts w:ascii="Arial" w:hAnsi="Arial" w:cs="Arial"/>
                <w:sz w:val="16"/>
                <w:szCs w:val="16"/>
              </w:rPr>
              <w:t>O</w:t>
            </w:r>
          </w:p>
        </w:tc>
        <w:tc>
          <w:tcPr>
            <w:tcW w:w="1985" w:type="pct"/>
            <w:shd w:val="clear" w:color="auto" w:fill="auto"/>
          </w:tcPr>
          <w:p w14:paraId="3F0FDDD0" w14:textId="77777777" w:rsidR="004518B3" w:rsidRDefault="004518B3" w:rsidP="004518B3">
            <w:pPr>
              <w:pStyle w:val="T2BaseArray"/>
              <w:rPr>
                <w:rFonts w:ascii="Arial" w:hAnsi="Arial" w:cs="Arial"/>
                <w:sz w:val="16"/>
                <w:szCs w:val="16"/>
              </w:rPr>
            </w:pPr>
          </w:p>
        </w:tc>
      </w:tr>
      <w:tr w:rsidR="004518B3" w:rsidRPr="006A10D9" w14:paraId="616AA34B" w14:textId="77777777" w:rsidTr="00EB1698">
        <w:trPr>
          <w:trHeight w:val="694"/>
        </w:trPr>
        <w:tc>
          <w:tcPr>
            <w:tcW w:w="366" w:type="pct"/>
            <w:shd w:val="clear" w:color="auto" w:fill="auto"/>
            <w:noWrap/>
          </w:tcPr>
          <w:p w14:paraId="1EDA5E13" w14:textId="3FD4702F" w:rsidR="004518B3" w:rsidRDefault="004518B3" w:rsidP="004518B3">
            <w:pPr>
              <w:pStyle w:val="T2BaseArray"/>
              <w:ind w:left="0" w:firstLine="0"/>
              <w:jc w:val="left"/>
              <w:rPr>
                <w:rFonts w:ascii="Arial" w:hAnsi="Arial" w:cs="Arial"/>
                <w:sz w:val="16"/>
                <w:szCs w:val="16"/>
              </w:rPr>
            </w:pPr>
            <w:r>
              <w:rPr>
                <w:rFonts w:ascii="Arial" w:hAnsi="Arial" w:cs="Arial"/>
                <w:sz w:val="16"/>
                <w:szCs w:val="16"/>
              </w:rPr>
              <w:t>Details</w:t>
            </w:r>
          </w:p>
        </w:tc>
        <w:tc>
          <w:tcPr>
            <w:tcW w:w="166" w:type="pct"/>
            <w:shd w:val="clear" w:color="auto" w:fill="auto"/>
          </w:tcPr>
          <w:p w14:paraId="3A57D0A6" w14:textId="126B2982" w:rsidR="004518B3" w:rsidRDefault="00906BA8" w:rsidP="004518B3">
            <w:pPr>
              <w:pStyle w:val="T2BaseArray"/>
              <w:ind w:left="0" w:firstLine="0"/>
              <w:jc w:val="left"/>
              <w:rPr>
                <w:rFonts w:ascii="Arial" w:hAnsi="Arial" w:cs="Arial"/>
                <w:sz w:val="16"/>
                <w:szCs w:val="16"/>
              </w:rPr>
            </w:pPr>
            <w:r>
              <w:rPr>
                <w:rFonts w:ascii="Arial" w:hAnsi="Arial" w:cs="Arial"/>
                <w:sz w:val="16"/>
                <w:szCs w:val="16"/>
              </w:rPr>
              <w:t>20</w:t>
            </w:r>
          </w:p>
        </w:tc>
        <w:tc>
          <w:tcPr>
            <w:tcW w:w="822" w:type="pct"/>
            <w:shd w:val="clear" w:color="auto" w:fill="auto"/>
          </w:tcPr>
          <w:p w14:paraId="55EC50A9" w14:textId="6A72BE88" w:rsidR="004518B3" w:rsidRDefault="004518B3" w:rsidP="004518B3">
            <w:pPr>
              <w:pStyle w:val="T2BaseArray"/>
              <w:rPr>
                <w:rFonts w:ascii="Arial" w:hAnsi="Arial" w:cs="Arial"/>
                <w:sz w:val="16"/>
                <w:szCs w:val="16"/>
              </w:rPr>
            </w:pPr>
            <w:r>
              <w:rPr>
                <w:rFonts w:ascii="Arial" w:hAnsi="Arial" w:cs="Arial"/>
                <w:sz w:val="16"/>
                <w:szCs w:val="16"/>
              </w:rPr>
              <w:t>Corporate Action Event Identification</w:t>
            </w:r>
          </w:p>
        </w:tc>
        <w:tc>
          <w:tcPr>
            <w:tcW w:w="488" w:type="pct"/>
            <w:shd w:val="clear" w:color="auto" w:fill="auto"/>
            <w:noWrap/>
          </w:tcPr>
          <w:p w14:paraId="65DF53DC" w14:textId="4F0449B6" w:rsidR="004518B3" w:rsidRDefault="004518B3" w:rsidP="004518B3">
            <w:pPr>
              <w:pStyle w:val="T2BaseArray"/>
              <w:rPr>
                <w:rFonts w:ascii="Arial" w:hAnsi="Arial" w:cs="Arial"/>
                <w:sz w:val="16"/>
                <w:szCs w:val="16"/>
              </w:rPr>
            </w:pPr>
            <w:r>
              <w:rPr>
                <w:rFonts w:ascii="Arial" w:hAnsi="Arial" w:cs="Arial"/>
                <w:sz w:val="16"/>
                <w:szCs w:val="16"/>
              </w:rPr>
              <w:t>CHAR(n)</w:t>
            </w:r>
          </w:p>
        </w:tc>
        <w:tc>
          <w:tcPr>
            <w:tcW w:w="161" w:type="pct"/>
            <w:shd w:val="clear" w:color="auto" w:fill="auto"/>
            <w:noWrap/>
          </w:tcPr>
          <w:p w14:paraId="43A1116A" w14:textId="728CB0F1" w:rsidR="004518B3" w:rsidRDefault="004518B3" w:rsidP="004518B3">
            <w:pPr>
              <w:pStyle w:val="T2BaseArray"/>
              <w:ind w:left="0" w:firstLine="0"/>
              <w:jc w:val="left"/>
              <w:rPr>
                <w:rFonts w:ascii="Arial" w:hAnsi="Arial" w:cs="Arial"/>
                <w:sz w:val="16"/>
                <w:szCs w:val="16"/>
              </w:rPr>
            </w:pPr>
            <w:r>
              <w:rPr>
                <w:rFonts w:ascii="Arial" w:hAnsi="Arial" w:cs="Arial"/>
                <w:sz w:val="16"/>
                <w:szCs w:val="16"/>
              </w:rPr>
              <w:t>16</w:t>
            </w:r>
          </w:p>
        </w:tc>
        <w:tc>
          <w:tcPr>
            <w:tcW w:w="845" w:type="pct"/>
            <w:shd w:val="clear" w:color="auto" w:fill="auto"/>
          </w:tcPr>
          <w:p w14:paraId="1525D7F7" w14:textId="1A6D07FC" w:rsidR="004518B3" w:rsidRPr="00685D4C" w:rsidRDefault="004518B3" w:rsidP="004518B3">
            <w:pPr>
              <w:pStyle w:val="T2BaseArray"/>
              <w:rPr>
                <w:rFonts w:ascii="Arial" w:hAnsi="Arial" w:cs="Arial"/>
                <w:sz w:val="16"/>
                <w:szCs w:val="16"/>
              </w:rPr>
            </w:pPr>
            <w:r w:rsidRPr="0051497E">
              <w:rPr>
                <w:rFonts w:ascii="Arial" w:hAnsi="Arial" w:cs="Arial"/>
                <w:sz w:val="16"/>
                <w:szCs w:val="16"/>
              </w:rPr>
              <w:t>Identification assigned by the account servicer to unambiguously identify a corporate action event</w:t>
            </w:r>
            <w:r>
              <w:rPr>
                <w:rFonts w:ascii="Arial" w:hAnsi="Arial" w:cs="Arial"/>
                <w:sz w:val="16"/>
                <w:szCs w:val="16"/>
              </w:rPr>
              <w:t>.</w:t>
            </w:r>
          </w:p>
        </w:tc>
        <w:tc>
          <w:tcPr>
            <w:tcW w:w="167" w:type="pct"/>
            <w:shd w:val="clear" w:color="auto" w:fill="auto"/>
          </w:tcPr>
          <w:p w14:paraId="67DAEB01" w14:textId="63D820E4" w:rsidR="004518B3" w:rsidRDefault="004518B3" w:rsidP="004518B3">
            <w:pPr>
              <w:pStyle w:val="T2BaseArray"/>
              <w:ind w:left="0" w:firstLine="0"/>
              <w:jc w:val="left"/>
              <w:rPr>
                <w:rFonts w:ascii="Arial" w:hAnsi="Arial" w:cs="Arial"/>
                <w:sz w:val="16"/>
                <w:szCs w:val="16"/>
              </w:rPr>
            </w:pPr>
            <w:r>
              <w:rPr>
                <w:rFonts w:ascii="Arial" w:hAnsi="Arial" w:cs="Arial"/>
                <w:sz w:val="16"/>
                <w:szCs w:val="16"/>
              </w:rPr>
              <w:t>O</w:t>
            </w:r>
          </w:p>
        </w:tc>
        <w:tc>
          <w:tcPr>
            <w:tcW w:w="1985" w:type="pct"/>
            <w:shd w:val="clear" w:color="auto" w:fill="auto"/>
          </w:tcPr>
          <w:p w14:paraId="5476821E" w14:textId="77777777" w:rsidR="004518B3" w:rsidRDefault="004518B3" w:rsidP="004518B3">
            <w:pPr>
              <w:pStyle w:val="T2BaseArray"/>
              <w:rPr>
                <w:rFonts w:ascii="Arial" w:hAnsi="Arial" w:cs="Arial"/>
                <w:sz w:val="16"/>
                <w:szCs w:val="16"/>
              </w:rPr>
            </w:pPr>
          </w:p>
        </w:tc>
      </w:tr>
      <w:tr w:rsidR="004518B3" w:rsidRPr="00134866" w14:paraId="6BE6B806" w14:textId="77777777" w:rsidTr="00EB1698">
        <w:trPr>
          <w:trHeight w:val="694"/>
        </w:trPr>
        <w:tc>
          <w:tcPr>
            <w:tcW w:w="366" w:type="pct"/>
            <w:shd w:val="clear" w:color="auto" w:fill="auto"/>
            <w:noWrap/>
          </w:tcPr>
          <w:p w14:paraId="530771C0" w14:textId="7572BC91" w:rsidR="004518B3" w:rsidRDefault="004518B3" w:rsidP="004518B3">
            <w:pPr>
              <w:pStyle w:val="T2BaseArray"/>
              <w:ind w:left="0" w:firstLine="0"/>
              <w:jc w:val="left"/>
              <w:rPr>
                <w:rFonts w:ascii="Arial" w:hAnsi="Arial" w:cs="Arial"/>
                <w:sz w:val="16"/>
                <w:szCs w:val="16"/>
              </w:rPr>
            </w:pPr>
            <w:r>
              <w:rPr>
                <w:rFonts w:ascii="Arial" w:hAnsi="Arial" w:cs="Arial"/>
                <w:sz w:val="16"/>
                <w:szCs w:val="16"/>
              </w:rPr>
              <w:t>Details</w:t>
            </w:r>
          </w:p>
        </w:tc>
        <w:tc>
          <w:tcPr>
            <w:tcW w:w="166" w:type="pct"/>
            <w:shd w:val="clear" w:color="auto" w:fill="auto"/>
          </w:tcPr>
          <w:p w14:paraId="5FA3B61A" w14:textId="34241726" w:rsidR="004518B3" w:rsidRDefault="00906BA8" w:rsidP="004518B3">
            <w:pPr>
              <w:pStyle w:val="T2BaseArray"/>
              <w:ind w:left="0" w:firstLine="0"/>
              <w:jc w:val="left"/>
              <w:rPr>
                <w:rFonts w:ascii="Arial" w:hAnsi="Arial" w:cs="Arial"/>
                <w:sz w:val="16"/>
                <w:szCs w:val="16"/>
              </w:rPr>
            </w:pPr>
            <w:r>
              <w:rPr>
                <w:rFonts w:ascii="Arial" w:hAnsi="Arial" w:cs="Arial"/>
                <w:sz w:val="16"/>
                <w:szCs w:val="16"/>
              </w:rPr>
              <w:t>2</w:t>
            </w:r>
            <w:r w:rsidR="004518B3">
              <w:rPr>
                <w:rFonts w:ascii="Arial" w:hAnsi="Arial" w:cs="Arial"/>
                <w:sz w:val="16"/>
                <w:szCs w:val="16"/>
              </w:rPr>
              <w:t>1</w:t>
            </w:r>
          </w:p>
        </w:tc>
        <w:tc>
          <w:tcPr>
            <w:tcW w:w="822" w:type="pct"/>
            <w:shd w:val="clear" w:color="auto" w:fill="auto"/>
          </w:tcPr>
          <w:p w14:paraId="268DFE1B" w14:textId="4CBD0955" w:rsidR="004518B3" w:rsidRDefault="004518B3" w:rsidP="004518B3">
            <w:pPr>
              <w:pStyle w:val="T2BaseArray"/>
              <w:rPr>
                <w:rFonts w:ascii="Arial" w:hAnsi="Arial" w:cs="Arial"/>
                <w:sz w:val="16"/>
                <w:szCs w:val="16"/>
              </w:rPr>
            </w:pPr>
            <w:r>
              <w:rPr>
                <w:rFonts w:ascii="Arial" w:hAnsi="Arial" w:cs="Arial"/>
                <w:sz w:val="16"/>
                <w:szCs w:val="16"/>
              </w:rPr>
              <w:t>Related Transaction Identification</w:t>
            </w:r>
          </w:p>
        </w:tc>
        <w:tc>
          <w:tcPr>
            <w:tcW w:w="488" w:type="pct"/>
            <w:shd w:val="clear" w:color="auto" w:fill="auto"/>
            <w:noWrap/>
          </w:tcPr>
          <w:p w14:paraId="305A128C" w14:textId="0B1BDB7F" w:rsidR="004518B3" w:rsidRDefault="004518B3" w:rsidP="004518B3">
            <w:pPr>
              <w:pStyle w:val="T2BaseArray"/>
              <w:rPr>
                <w:rFonts w:ascii="Arial" w:hAnsi="Arial" w:cs="Arial"/>
                <w:sz w:val="16"/>
                <w:szCs w:val="16"/>
              </w:rPr>
            </w:pPr>
            <w:r>
              <w:rPr>
                <w:rFonts w:ascii="Arial" w:hAnsi="Arial" w:cs="Arial"/>
                <w:sz w:val="16"/>
                <w:szCs w:val="16"/>
              </w:rPr>
              <w:t>CHAR(n)</w:t>
            </w:r>
          </w:p>
        </w:tc>
        <w:tc>
          <w:tcPr>
            <w:tcW w:w="161" w:type="pct"/>
            <w:shd w:val="clear" w:color="auto" w:fill="auto"/>
            <w:noWrap/>
          </w:tcPr>
          <w:p w14:paraId="0A865C4E" w14:textId="46C053E7" w:rsidR="004518B3" w:rsidRDefault="004518B3" w:rsidP="004518B3">
            <w:pPr>
              <w:pStyle w:val="T2BaseArray"/>
              <w:ind w:left="0" w:firstLine="0"/>
              <w:jc w:val="left"/>
              <w:rPr>
                <w:rFonts w:ascii="Arial" w:hAnsi="Arial" w:cs="Arial"/>
                <w:sz w:val="16"/>
                <w:szCs w:val="16"/>
              </w:rPr>
            </w:pPr>
            <w:r>
              <w:rPr>
                <w:rFonts w:ascii="Arial" w:hAnsi="Arial" w:cs="Arial"/>
                <w:sz w:val="16"/>
                <w:szCs w:val="16"/>
              </w:rPr>
              <w:t>16</w:t>
            </w:r>
          </w:p>
        </w:tc>
        <w:tc>
          <w:tcPr>
            <w:tcW w:w="845" w:type="pct"/>
            <w:shd w:val="clear" w:color="auto" w:fill="auto"/>
          </w:tcPr>
          <w:p w14:paraId="5F8FCED6" w14:textId="5B5FAAAB" w:rsidR="004518B3" w:rsidRPr="00685D4C" w:rsidRDefault="004518B3" w:rsidP="004518B3">
            <w:pPr>
              <w:pStyle w:val="T2BaseArray"/>
              <w:rPr>
                <w:rFonts w:ascii="Arial" w:hAnsi="Arial" w:cs="Arial"/>
                <w:sz w:val="16"/>
                <w:szCs w:val="16"/>
              </w:rPr>
            </w:pPr>
            <w:r w:rsidRPr="002C3C15">
              <w:rPr>
                <w:rFonts w:ascii="Arial" w:hAnsi="Arial" w:cs="Arial"/>
                <w:sz w:val="16"/>
                <w:szCs w:val="16"/>
              </w:rPr>
              <w:t>Reference provided by T2S when the instruction is matched.</w:t>
            </w:r>
          </w:p>
        </w:tc>
        <w:tc>
          <w:tcPr>
            <w:tcW w:w="167" w:type="pct"/>
            <w:shd w:val="clear" w:color="auto" w:fill="auto"/>
          </w:tcPr>
          <w:p w14:paraId="2AFED1EB" w14:textId="00235597" w:rsidR="004518B3" w:rsidRDefault="004518B3" w:rsidP="004518B3">
            <w:pPr>
              <w:pStyle w:val="T2BaseArray"/>
              <w:ind w:left="0" w:firstLine="0"/>
              <w:jc w:val="left"/>
              <w:rPr>
                <w:rFonts w:ascii="Arial" w:hAnsi="Arial" w:cs="Arial"/>
                <w:sz w:val="16"/>
                <w:szCs w:val="16"/>
              </w:rPr>
            </w:pPr>
            <w:r>
              <w:rPr>
                <w:rFonts w:ascii="Arial" w:hAnsi="Arial" w:cs="Arial"/>
                <w:sz w:val="16"/>
                <w:szCs w:val="16"/>
              </w:rPr>
              <w:t>O</w:t>
            </w:r>
          </w:p>
        </w:tc>
        <w:tc>
          <w:tcPr>
            <w:tcW w:w="1985" w:type="pct"/>
            <w:shd w:val="clear" w:color="auto" w:fill="auto"/>
          </w:tcPr>
          <w:p w14:paraId="669731CF" w14:textId="77777777" w:rsidR="004518B3" w:rsidRDefault="004518B3" w:rsidP="004518B3">
            <w:pPr>
              <w:pStyle w:val="T2BaseArray"/>
              <w:ind w:left="0" w:firstLine="0"/>
              <w:jc w:val="left"/>
              <w:rPr>
                <w:rFonts w:ascii="Arial" w:hAnsi="Arial" w:cs="Arial"/>
                <w:sz w:val="16"/>
                <w:szCs w:val="16"/>
              </w:rPr>
            </w:pPr>
            <w:r>
              <w:rPr>
                <w:rFonts w:ascii="Arial" w:hAnsi="Arial" w:cs="Arial"/>
                <w:sz w:val="16"/>
                <w:szCs w:val="16"/>
              </w:rPr>
              <w:t>T2S Matching Reference of the Settlement Instruction.</w:t>
            </w:r>
          </w:p>
          <w:p w14:paraId="0CC7E69C" w14:textId="77777777" w:rsidR="004518B3" w:rsidRDefault="004518B3" w:rsidP="004518B3">
            <w:pPr>
              <w:pStyle w:val="T2BaseArray"/>
              <w:rPr>
                <w:rFonts w:ascii="Arial" w:hAnsi="Arial" w:cs="Arial"/>
                <w:sz w:val="16"/>
                <w:szCs w:val="16"/>
              </w:rPr>
            </w:pPr>
          </w:p>
        </w:tc>
      </w:tr>
      <w:tr w:rsidR="004518B3" w:rsidRPr="006A10D9" w14:paraId="54F8A5E5" w14:textId="77777777" w:rsidTr="00115AF5">
        <w:trPr>
          <w:trHeight w:val="645"/>
        </w:trPr>
        <w:tc>
          <w:tcPr>
            <w:tcW w:w="366" w:type="pct"/>
            <w:shd w:val="clear" w:color="auto" w:fill="auto"/>
            <w:noWrap/>
          </w:tcPr>
          <w:p w14:paraId="0D2EB7B8" w14:textId="515EB5A1" w:rsidR="004518B3" w:rsidRDefault="004518B3" w:rsidP="004518B3">
            <w:pPr>
              <w:pStyle w:val="T2BaseArray"/>
              <w:ind w:left="0" w:firstLine="0"/>
              <w:jc w:val="left"/>
              <w:rPr>
                <w:rFonts w:ascii="Arial" w:hAnsi="Arial" w:cs="Arial"/>
                <w:sz w:val="16"/>
                <w:szCs w:val="16"/>
              </w:rPr>
            </w:pPr>
            <w:r>
              <w:rPr>
                <w:rFonts w:ascii="Arial" w:hAnsi="Arial" w:cs="Arial"/>
                <w:sz w:val="16"/>
                <w:szCs w:val="16"/>
              </w:rPr>
              <w:t>Details</w:t>
            </w:r>
          </w:p>
        </w:tc>
        <w:tc>
          <w:tcPr>
            <w:tcW w:w="166" w:type="pct"/>
            <w:shd w:val="clear" w:color="auto" w:fill="auto"/>
          </w:tcPr>
          <w:p w14:paraId="544AB2EF" w14:textId="6798EC1D" w:rsidR="004518B3" w:rsidRDefault="002C572C" w:rsidP="00906BA8">
            <w:pPr>
              <w:pStyle w:val="T2BaseArray"/>
              <w:ind w:left="0" w:firstLine="0"/>
              <w:jc w:val="left"/>
              <w:rPr>
                <w:rFonts w:ascii="Arial" w:hAnsi="Arial" w:cs="Arial"/>
                <w:sz w:val="16"/>
                <w:szCs w:val="16"/>
              </w:rPr>
            </w:pPr>
            <w:r>
              <w:rPr>
                <w:rFonts w:ascii="Arial" w:hAnsi="Arial" w:cs="Arial"/>
                <w:sz w:val="16"/>
                <w:szCs w:val="16"/>
              </w:rPr>
              <w:t>2</w:t>
            </w:r>
            <w:r w:rsidR="00906BA8">
              <w:rPr>
                <w:rFonts w:ascii="Arial" w:hAnsi="Arial" w:cs="Arial"/>
                <w:sz w:val="16"/>
                <w:szCs w:val="16"/>
              </w:rPr>
              <w:t>2</w:t>
            </w:r>
          </w:p>
        </w:tc>
        <w:tc>
          <w:tcPr>
            <w:tcW w:w="822" w:type="pct"/>
            <w:shd w:val="clear" w:color="auto" w:fill="auto"/>
          </w:tcPr>
          <w:p w14:paraId="50BF514A" w14:textId="50FFDBE6" w:rsidR="004518B3" w:rsidRDefault="004518B3" w:rsidP="004518B3">
            <w:pPr>
              <w:pStyle w:val="T2BaseArray"/>
              <w:rPr>
                <w:rFonts w:ascii="Arial" w:hAnsi="Arial" w:cs="Arial"/>
                <w:sz w:val="16"/>
                <w:szCs w:val="16"/>
              </w:rPr>
            </w:pPr>
            <w:r>
              <w:rPr>
                <w:rFonts w:ascii="Arial" w:hAnsi="Arial" w:cs="Arial"/>
                <w:sz w:val="16"/>
                <w:szCs w:val="16"/>
              </w:rPr>
              <w:t>Reference Owner BIC</w:t>
            </w:r>
          </w:p>
        </w:tc>
        <w:tc>
          <w:tcPr>
            <w:tcW w:w="488" w:type="pct"/>
            <w:shd w:val="clear" w:color="auto" w:fill="auto"/>
            <w:noWrap/>
          </w:tcPr>
          <w:p w14:paraId="569E7540" w14:textId="02A3ECC3" w:rsidR="004518B3" w:rsidRDefault="004518B3" w:rsidP="004518B3">
            <w:pPr>
              <w:pStyle w:val="T2BaseArray"/>
              <w:rPr>
                <w:rFonts w:ascii="Arial" w:hAnsi="Arial" w:cs="Arial"/>
                <w:sz w:val="16"/>
                <w:szCs w:val="16"/>
              </w:rPr>
            </w:pPr>
            <w:r>
              <w:rPr>
                <w:rFonts w:ascii="Arial" w:hAnsi="Arial" w:cs="Arial"/>
                <w:sz w:val="16"/>
                <w:szCs w:val="16"/>
              </w:rPr>
              <w:t>CHAR(n)</w:t>
            </w:r>
          </w:p>
        </w:tc>
        <w:tc>
          <w:tcPr>
            <w:tcW w:w="161" w:type="pct"/>
            <w:shd w:val="clear" w:color="auto" w:fill="auto"/>
            <w:noWrap/>
          </w:tcPr>
          <w:p w14:paraId="1804EB46" w14:textId="65BE9F06" w:rsidR="004518B3" w:rsidRDefault="004518B3" w:rsidP="004518B3">
            <w:pPr>
              <w:pStyle w:val="T2BaseArray"/>
              <w:ind w:left="0" w:firstLine="0"/>
              <w:jc w:val="left"/>
              <w:rPr>
                <w:rFonts w:ascii="Arial" w:hAnsi="Arial" w:cs="Arial"/>
                <w:sz w:val="16"/>
                <w:szCs w:val="16"/>
              </w:rPr>
            </w:pPr>
            <w:r>
              <w:rPr>
                <w:rFonts w:ascii="Arial" w:hAnsi="Arial" w:cs="Arial"/>
                <w:sz w:val="16"/>
                <w:szCs w:val="16"/>
              </w:rPr>
              <w:t>11</w:t>
            </w:r>
          </w:p>
        </w:tc>
        <w:tc>
          <w:tcPr>
            <w:tcW w:w="845" w:type="pct"/>
            <w:shd w:val="clear" w:color="auto" w:fill="auto"/>
          </w:tcPr>
          <w:p w14:paraId="0FC299CD" w14:textId="5CE78D23" w:rsidR="004518B3" w:rsidRPr="00685D4C" w:rsidRDefault="004518B3" w:rsidP="004518B3">
            <w:pPr>
              <w:pStyle w:val="T2BaseArray"/>
              <w:rPr>
                <w:rFonts w:ascii="Arial" w:hAnsi="Arial" w:cs="Arial"/>
                <w:sz w:val="16"/>
                <w:szCs w:val="16"/>
              </w:rPr>
            </w:pPr>
            <w:r>
              <w:rPr>
                <w:rFonts w:ascii="Arial" w:hAnsi="Arial" w:cs="Arial"/>
                <w:sz w:val="16"/>
                <w:szCs w:val="16"/>
              </w:rPr>
              <w:t>BIC of</w:t>
            </w:r>
            <w:r w:rsidRPr="002C3C15">
              <w:rPr>
                <w:rFonts w:ascii="Arial" w:hAnsi="Arial" w:cs="Arial"/>
                <w:sz w:val="16"/>
                <w:szCs w:val="16"/>
              </w:rPr>
              <w:t xml:space="preserve"> the Instructing Party of the Settlement Instruction.</w:t>
            </w:r>
          </w:p>
        </w:tc>
        <w:tc>
          <w:tcPr>
            <w:tcW w:w="167" w:type="pct"/>
            <w:shd w:val="clear" w:color="auto" w:fill="auto"/>
          </w:tcPr>
          <w:p w14:paraId="3792F7E2" w14:textId="3A1E4E08" w:rsidR="004518B3" w:rsidRDefault="004518B3" w:rsidP="004518B3">
            <w:pPr>
              <w:pStyle w:val="T2BaseArray"/>
              <w:ind w:left="0" w:firstLine="0"/>
              <w:jc w:val="left"/>
              <w:rPr>
                <w:rFonts w:ascii="Arial" w:hAnsi="Arial" w:cs="Arial"/>
                <w:sz w:val="16"/>
                <w:szCs w:val="16"/>
              </w:rPr>
            </w:pPr>
            <w:r>
              <w:rPr>
                <w:rFonts w:ascii="Arial" w:hAnsi="Arial" w:cs="Arial"/>
                <w:sz w:val="16"/>
                <w:szCs w:val="16"/>
              </w:rPr>
              <w:t>O</w:t>
            </w:r>
          </w:p>
        </w:tc>
        <w:tc>
          <w:tcPr>
            <w:tcW w:w="1985" w:type="pct"/>
            <w:shd w:val="clear" w:color="auto" w:fill="auto"/>
          </w:tcPr>
          <w:p w14:paraId="37A46C56" w14:textId="77777777" w:rsidR="004518B3" w:rsidRDefault="004518B3" w:rsidP="004518B3">
            <w:pPr>
              <w:pStyle w:val="T2BaseArray"/>
              <w:ind w:left="0" w:firstLine="0"/>
              <w:jc w:val="left"/>
              <w:rPr>
                <w:rFonts w:ascii="Arial" w:hAnsi="Arial" w:cs="Arial"/>
                <w:sz w:val="16"/>
                <w:szCs w:val="16"/>
              </w:rPr>
            </w:pPr>
          </w:p>
          <w:p w14:paraId="1C3C6B9A" w14:textId="77777777" w:rsidR="004518B3" w:rsidRDefault="004518B3" w:rsidP="004518B3">
            <w:pPr>
              <w:pStyle w:val="T2BaseArray"/>
              <w:rPr>
                <w:rFonts w:ascii="Arial" w:hAnsi="Arial" w:cs="Arial"/>
                <w:sz w:val="16"/>
                <w:szCs w:val="16"/>
              </w:rPr>
            </w:pPr>
          </w:p>
        </w:tc>
      </w:tr>
      <w:tr w:rsidR="004518B3" w:rsidRPr="00677CC8" w14:paraId="22A6992D" w14:textId="77777777" w:rsidTr="00115AF5">
        <w:trPr>
          <w:trHeight w:val="413"/>
        </w:trPr>
        <w:tc>
          <w:tcPr>
            <w:tcW w:w="366" w:type="pct"/>
            <w:shd w:val="clear" w:color="auto" w:fill="auto"/>
            <w:noWrap/>
          </w:tcPr>
          <w:p w14:paraId="3F737700" w14:textId="32FF1747" w:rsidR="004518B3" w:rsidRDefault="004518B3" w:rsidP="004518B3">
            <w:pPr>
              <w:pStyle w:val="T2BaseArray"/>
              <w:ind w:left="0" w:firstLine="0"/>
              <w:jc w:val="left"/>
              <w:rPr>
                <w:rFonts w:ascii="Arial" w:hAnsi="Arial" w:cs="Arial"/>
                <w:sz w:val="16"/>
                <w:szCs w:val="16"/>
              </w:rPr>
            </w:pPr>
            <w:r>
              <w:rPr>
                <w:rFonts w:ascii="Arial" w:hAnsi="Arial" w:cs="Arial"/>
                <w:sz w:val="16"/>
                <w:szCs w:val="16"/>
              </w:rPr>
              <w:t>Details</w:t>
            </w:r>
          </w:p>
        </w:tc>
        <w:tc>
          <w:tcPr>
            <w:tcW w:w="166" w:type="pct"/>
            <w:shd w:val="clear" w:color="auto" w:fill="auto"/>
          </w:tcPr>
          <w:p w14:paraId="4BA9209A" w14:textId="70A6F02B" w:rsidR="004518B3" w:rsidRDefault="002C572C" w:rsidP="00906BA8">
            <w:pPr>
              <w:pStyle w:val="T2BaseArray"/>
              <w:ind w:left="0" w:firstLine="0"/>
              <w:jc w:val="left"/>
              <w:rPr>
                <w:rFonts w:ascii="Arial" w:hAnsi="Arial" w:cs="Arial"/>
                <w:sz w:val="16"/>
                <w:szCs w:val="16"/>
              </w:rPr>
            </w:pPr>
            <w:r>
              <w:rPr>
                <w:rFonts w:ascii="Arial" w:hAnsi="Arial" w:cs="Arial"/>
                <w:sz w:val="16"/>
                <w:szCs w:val="16"/>
              </w:rPr>
              <w:t>2</w:t>
            </w:r>
            <w:r w:rsidR="00906BA8">
              <w:rPr>
                <w:rFonts w:ascii="Arial" w:hAnsi="Arial" w:cs="Arial"/>
                <w:sz w:val="16"/>
                <w:szCs w:val="16"/>
              </w:rPr>
              <w:t>3</w:t>
            </w:r>
          </w:p>
        </w:tc>
        <w:tc>
          <w:tcPr>
            <w:tcW w:w="822" w:type="pct"/>
            <w:shd w:val="clear" w:color="auto" w:fill="auto"/>
          </w:tcPr>
          <w:p w14:paraId="32549979" w14:textId="570CFD2F" w:rsidR="004518B3" w:rsidRDefault="004518B3" w:rsidP="004518B3">
            <w:pPr>
              <w:pStyle w:val="T2BaseArray"/>
              <w:rPr>
                <w:rFonts w:ascii="Arial" w:hAnsi="Arial" w:cs="Arial"/>
                <w:sz w:val="16"/>
                <w:szCs w:val="16"/>
              </w:rPr>
            </w:pPr>
            <w:r w:rsidRPr="00507484">
              <w:rPr>
                <w:rFonts w:ascii="Arial" w:hAnsi="Arial" w:cs="Arial"/>
                <w:sz w:val="16"/>
                <w:szCs w:val="16"/>
              </w:rPr>
              <w:t>LF</w:t>
            </w:r>
          </w:p>
        </w:tc>
        <w:tc>
          <w:tcPr>
            <w:tcW w:w="488" w:type="pct"/>
            <w:shd w:val="clear" w:color="auto" w:fill="auto"/>
            <w:noWrap/>
          </w:tcPr>
          <w:p w14:paraId="72909584" w14:textId="2859E4FE" w:rsidR="004518B3" w:rsidRDefault="004518B3" w:rsidP="004518B3">
            <w:pPr>
              <w:pStyle w:val="T2BaseArray"/>
              <w:rPr>
                <w:rFonts w:ascii="Arial" w:hAnsi="Arial" w:cs="Arial"/>
                <w:sz w:val="16"/>
                <w:szCs w:val="16"/>
              </w:rPr>
            </w:pPr>
            <w:r w:rsidRPr="00507484">
              <w:rPr>
                <w:rFonts w:ascii="Arial" w:hAnsi="Arial" w:cs="Arial"/>
                <w:sz w:val="16"/>
                <w:szCs w:val="16"/>
              </w:rPr>
              <w:t>CHAR(n)</w:t>
            </w:r>
          </w:p>
        </w:tc>
        <w:tc>
          <w:tcPr>
            <w:tcW w:w="161" w:type="pct"/>
            <w:shd w:val="clear" w:color="auto" w:fill="auto"/>
            <w:noWrap/>
          </w:tcPr>
          <w:p w14:paraId="2FC4CBA3" w14:textId="1BB2B3DA" w:rsidR="004518B3" w:rsidRDefault="004518B3" w:rsidP="004518B3">
            <w:pPr>
              <w:pStyle w:val="T2BaseArray"/>
              <w:ind w:left="0" w:firstLine="0"/>
              <w:jc w:val="left"/>
              <w:rPr>
                <w:rFonts w:ascii="Arial" w:hAnsi="Arial" w:cs="Arial"/>
                <w:sz w:val="16"/>
                <w:szCs w:val="16"/>
              </w:rPr>
            </w:pPr>
            <w:r w:rsidRPr="00507484">
              <w:rPr>
                <w:rFonts w:ascii="Arial" w:hAnsi="Arial" w:cs="Arial"/>
                <w:sz w:val="16"/>
                <w:szCs w:val="16"/>
              </w:rPr>
              <w:t>1</w:t>
            </w:r>
          </w:p>
        </w:tc>
        <w:tc>
          <w:tcPr>
            <w:tcW w:w="845" w:type="pct"/>
            <w:shd w:val="clear" w:color="auto" w:fill="auto"/>
          </w:tcPr>
          <w:p w14:paraId="2BC4E83C" w14:textId="31AA61ED" w:rsidR="004518B3" w:rsidRPr="00685D4C" w:rsidRDefault="004518B3" w:rsidP="004518B3">
            <w:pPr>
              <w:pStyle w:val="T2BaseArray"/>
              <w:rPr>
                <w:rFonts w:ascii="Arial" w:hAnsi="Arial" w:cs="Arial"/>
                <w:sz w:val="16"/>
                <w:szCs w:val="16"/>
              </w:rPr>
            </w:pPr>
            <w:r w:rsidRPr="00507484">
              <w:rPr>
                <w:rFonts w:ascii="Arial" w:hAnsi="Arial" w:cs="Arial"/>
                <w:sz w:val="16"/>
                <w:szCs w:val="16"/>
              </w:rPr>
              <w:t>Fixed Value: LF</w:t>
            </w:r>
          </w:p>
        </w:tc>
        <w:tc>
          <w:tcPr>
            <w:tcW w:w="167" w:type="pct"/>
            <w:shd w:val="clear" w:color="auto" w:fill="auto"/>
          </w:tcPr>
          <w:p w14:paraId="3C0E0C3B" w14:textId="2817C6D7" w:rsidR="004518B3" w:rsidRDefault="004518B3" w:rsidP="004518B3">
            <w:pPr>
              <w:pStyle w:val="T2BaseArray"/>
              <w:ind w:left="0" w:firstLine="0"/>
              <w:jc w:val="left"/>
              <w:rPr>
                <w:rFonts w:ascii="Arial" w:hAnsi="Arial" w:cs="Arial"/>
                <w:sz w:val="16"/>
                <w:szCs w:val="16"/>
              </w:rPr>
            </w:pPr>
            <w:r w:rsidRPr="00507484">
              <w:rPr>
                <w:rFonts w:ascii="Arial" w:hAnsi="Arial" w:cs="Arial"/>
                <w:sz w:val="16"/>
                <w:szCs w:val="16"/>
              </w:rPr>
              <w:t>M</w:t>
            </w:r>
          </w:p>
        </w:tc>
        <w:tc>
          <w:tcPr>
            <w:tcW w:w="1985" w:type="pct"/>
            <w:shd w:val="clear" w:color="auto" w:fill="auto"/>
          </w:tcPr>
          <w:p w14:paraId="01F80363" w14:textId="4F41AE63" w:rsidR="004518B3" w:rsidRDefault="004518B3" w:rsidP="004518B3">
            <w:pPr>
              <w:pStyle w:val="T2BaseArray"/>
              <w:rPr>
                <w:rFonts w:ascii="Arial" w:hAnsi="Arial" w:cs="Arial"/>
                <w:sz w:val="16"/>
                <w:szCs w:val="16"/>
              </w:rPr>
            </w:pPr>
            <w:r w:rsidRPr="00507484">
              <w:rPr>
                <w:rFonts w:ascii="Arial" w:hAnsi="Arial" w:cs="Arial"/>
                <w:sz w:val="16"/>
                <w:szCs w:val="16"/>
              </w:rPr>
              <w:t>LF = Line Feed (x'0A')</w:t>
            </w:r>
          </w:p>
        </w:tc>
      </w:tr>
      <w:tr w:rsidR="004518B3" w:rsidRPr="00134866" w14:paraId="4C12568C" w14:textId="77777777" w:rsidTr="00D24FB0">
        <w:trPr>
          <w:trHeight w:val="417"/>
        </w:trPr>
        <w:tc>
          <w:tcPr>
            <w:tcW w:w="5000" w:type="pct"/>
            <w:gridSpan w:val="8"/>
            <w:shd w:val="clear" w:color="auto" w:fill="auto"/>
            <w:noWrap/>
          </w:tcPr>
          <w:p w14:paraId="4F4603F3" w14:textId="3F72815C" w:rsidR="004518B3" w:rsidRPr="00E740E6" w:rsidRDefault="00783B15" w:rsidP="004518B3">
            <w:pPr>
              <w:pStyle w:val="T2BaseArray"/>
              <w:ind w:left="0" w:firstLine="0"/>
              <w:jc w:val="left"/>
              <w:rPr>
                <w:rFonts w:ascii="Arial" w:hAnsi="Arial" w:cs="Arial"/>
                <w:b/>
                <w:sz w:val="16"/>
                <w:szCs w:val="16"/>
              </w:rPr>
            </w:pPr>
            <w:r>
              <w:rPr>
                <w:rFonts w:ascii="Arial" w:hAnsi="Arial" w:cs="Arial"/>
                <w:b/>
                <w:sz w:val="16"/>
                <w:szCs w:val="16"/>
              </w:rPr>
              <w:t xml:space="preserve">Record Type “Calculation </w:t>
            </w:r>
            <w:r w:rsidRPr="00E740E6">
              <w:rPr>
                <w:rFonts w:ascii="Arial" w:hAnsi="Arial" w:cs="Arial"/>
                <w:b/>
                <w:sz w:val="16"/>
                <w:szCs w:val="16"/>
              </w:rPr>
              <w:t>Data</w:t>
            </w:r>
            <w:r>
              <w:rPr>
                <w:rFonts w:ascii="Arial" w:hAnsi="Arial" w:cs="Arial"/>
                <w:b/>
                <w:sz w:val="16"/>
                <w:szCs w:val="16"/>
              </w:rPr>
              <w:t xml:space="preserve">” </w:t>
            </w:r>
            <w:r w:rsidR="004518B3" w:rsidRPr="004518B3">
              <w:rPr>
                <w:rFonts w:ascii="Arial" w:hAnsi="Arial" w:cs="Arial"/>
                <w:sz w:val="16"/>
                <w:szCs w:val="16"/>
              </w:rPr>
              <w:t>(</w:t>
            </w:r>
            <w:r w:rsidR="004518B3">
              <w:rPr>
                <w:rFonts w:ascii="Arial" w:hAnsi="Arial" w:cs="Arial"/>
                <w:sz w:val="16"/>
                <w:szCs w:val="16"/>
              </w:rPr>
              <w:t>Not informed if the Status of the penalty is REMO)</w:t>
            </w:r>
          </w:p>
        </w:tc>
      </w:tr>
      <w:tr w:rsidR="004518B3" w:rsidRPr="00134866" w14:paraId="4457AA12" w14:textId="77777777" w:rsidTr="005F1C78">
        <w:trPr>
          <w:trHeight w:val="685"/>
        </w:trPr>
        <w:tc>
          <w:tcPr>
            <w:tcW w:w="366" w:type="pct"/>
            <w:shd w:val="clear" w:color="auto" w:fill="auto"/>
            <w:noWrap/>
          </w:tcPr>
          <w:p w14:paraId="3FE0F6F7" w14:textId="19FDD33A" w:rsidR="004518B3" w:rsidRDefault="004518B3" w:rsidP="004518B3">
            <w:pPr>
              <w:pStyle w:val="T2BaseArray"/>
              <w:ind w:left="0" w:firstLine="0"/>
              <w:jc w:val="left"/>
              <w:rPr>
                <w:rFonts w:ascii="Arial" w:hAnsi="Arial" w:cs="Arial"/>
                <w:sz w:val="16"/>
                <w:szCs w:val="16"/>
              </w:rPr>
            </w:pPr>
            <w:r w:rsidRPr="00BF3ED9">
              <w:rPr>
                <w:rFonts w:ascii="Arial" w:hAnsi="Arial" w:cs="Arial"/>
                <w:sz w:val="16"/>
                <w:szCs w:val="16"/>
              </w:rPr>
              <w:t xml:space="preserve">Calculation </w:t>
            </w:r>
            <w:r>
              <w:rPr>
                <w:rFonts w:ascii="Arial" w:hAnsi="Arial" w:cs="Arial"/>
                <w:sz w:val="16"/>
                <w:szCs w:val="16"/>
              </w:rPr>
              <w:t>Data</w:t>
            </w:r>
          </w:p>
        </w:tc>
        <w:tc>
          <w:tcPr>
            <w:tcW w:w="166" w:type="pct"/>
            <w:shd w:val="clear" w:color="auto" w:fill="auto"/>
          </w:tcPr>
          <w:p w14:paraId="346F2F35" w14:textId="0F890E5C" w:rsidR="004518B3" w:rsidRDefault="004518B3" w:rsidP="004518B3">
            <w:pPr>
              <w:pStyle w:val="T2BaseArray"/>
              <w:ind w:left="0" w:firstLine="0"/>
              <w:jc w:val="left"/>
              <w:rPr>
                <w:rFonts w:ascii="Arial" w:hAnsi="Arial" w:cs="Arial"/>
                <w:sz w:val="16"/>
                <w:szCs w:val="16"/>
              </w:rPr>
            </w:pPr>
            <w:r w:rsidRPr="00507484">
              <w:rPr>
                <w:rFonts w:ascii="Arial" w:hAnsi="Arial" w:cs="Arial"/>
                <w:sz w:val="16"/>
                <w:szCs w:val="16"/>
              </w:rPr>
              <w:t>1</w:t>
            </w:r>
          </w:p>
        </w:tc>
        <w:tc>
          <w:tcPr>
            <w:tcW w:w="822" w:type="pct"/>
            <w:shd w:val="clear" w:color="auto" w:fill="auto"/>
          </w:tcPr>
          <w:p w14:paraId="2872D70D" w14:textId="34C9A301" w:rsidR="004518B3" w:rsidRDefault="004518B3" w:rsidP="004518B3">
            <w:pPr>
              <w:pStyle w:val="T2BaseArray"/>
              <w:ind w:left="0" w:firstLine="0"/>
              <w:jc w:val="left"/>
              <w:rPr>
                <w:rFonts w:ascii="Arial" w:hAnsi="Arial" w:cs="Arial"/>
                <w:sz w:val="16"/>
                <w:szCs w:val="16"/>
              </w:rPr>
            </w:pPr>
            <w:r w:rsidRPr="00507484">
              <w:rPr>
                <w:rFonts w:ascii="Arial" w:hAnsi="Arial" w:cs="Arial"/>
                <w:sz w:val="16"/>
                <w:szCs w:val="16"/>
              </w:rPr>
              <w:t>Record</w:t>
            </w:r>
            <w:r>
              <w:rPr>
                <w:rFonts w:ascii="Arial" w:hAnsi="Arial" w:cs="Arial"/>
                <w:sz w:val="16"/>
                <w:szCs w:val="16"/>
              </w:rPr>
              <w:t xml:space="preserve"> </w:t>
            </w:r>
            <w:r w:rsidRPr="00507484">
              <w:rPr>
                <w:rFonts w:ascii="Arial" w:hAnsi="Arial" w:cs="Arial"/>
                <w:sz w:val="16"/>
                <w:szCs w:val="16"/>
              </w:rPr>
              <w:t>Type</w:t>
            </w:r>
          </w:p>
        </w:tc>
        <w:tc>
          <w:tcPr>
            <w:tcW w:w="488" w:type="pct"/>
            <w:shd w:val="clear" w:color="auto" w:fill="auto"/>
            <w:noWrap/>
          </w:tcPr>
          <w:p w14:paraId="58B0DC8C" w14:textId="49FF915B" w:rsidR="004518B3" w:rsidRDefault="004518B3" w:rsidP="004518B3">
            <w:pPr>
              <w:pStyle w:val="T2BaseArray"/>
              <w:ind w:left="0" w:firstLine="0"/>
              <w:jc w:val="left"/>
              <w:rPr>
                <w:rFonts w:ascii="Arial" w:hAnsi="Arial" w:cs="Arial"/>
                <w:sz w:val="16"/>
                <w:szCs w:val="16"/>
              </w:rPr>
            </w:pPr>
            <w:r w:rsidRPr="00507484">
              <w:rPr>
                <w:rFonts w:ascii="Arial" w:hAnsi="Arial" w:cs="Arial"/>
                <w:sz w:val="16"/>
                <w:szCs w:val="16"/>
              </w:rPr>
              <w:t>CHAR(n)</w:t>
            </w:r>
          </w:p>
        </w:tc>
        <w:tc>
          <w:tcPr>
            <w:tcW w:w="161" w:type="pct"/>
            <w:shd w:val="clear" w:color="auto" w:fill="auto"/>
            <w:noWrap/>
          </w:tcPr>
          <w:p w14:paraId="1409C400" w14:textId="57F4F959" w:rsidR="004518B3" w:rsidRDefault="004518B3" w:rsidP="004518B3">
            <w:pPr>
              <w:pStyle w:val="T2BaseArray"/>
              <w:ind w:left="0" w:firstLine="0"/>
              <w:jc w:val="left"/>
              <w:rPr>
                <w:rFonts w:ascii="Arial" w:hAnsi="Arial" w:cs="Arial"/>
                <w:sz w:val="16"/>
                <w:szCs w:val="16"/>
              </w:rPr>
            </w:pPr>
            <w:r w:rsidRPr="00507484">
              <w:rPr>
                <w:rFonts w:ascii="Arial" w:hAnsi="Arial" w:cs="Arial"/>
                <w:sz w:val="16"/>
                <w:szCs w:val="16"/>
              </w:rPr>
              <w:t>1</w:t>
            </w:r>
          </w:p>
        </w:tc>
        <w:tc>
          <w:tcPr>
            <w:tcW w:w="845" w:type="pct"/>
            <w:shd w:val="clear" w:color="auto" w:fill="auto"/>
          </w:tcPr>
          <w:p w14:paraId="55B0DF02" w14:textId="0A30CBA8" w:rsidR="004518B3" w:rsidRDefault="004518B3" w:rsidP="004518B3">
            <w:pPr>
              <w:pStyle w:val="T2BaseArray"/>
              <w:ind w:left="0" w:firstLine="0"/>
              <w:jc w:val="left"/>
              <w:rPr>
                <w:rFonts w:ascii="Arial" w:hAnsi="Arial" w:cs="Arial"/>
                <w:sz w:val="16"/>
                <w:szCs w:val="16"/>
              </w:rPr>
            </w:pPr>
            <w:r w:rsidRPr="00507484">
              <w:rPr>
                <w:rFonts w:ascii="Arial" w:hAnsi="Arial" w:cs="Arial"/>
                <w:sz w:val="16"/>
                <w:szCs w:val="16"/>
              </w:rPr>
              <w:t>Identifies record as Header, Body</w:t>
            </w:r>
            <w:r>
              <w:rPr>
                <w:rFonts w:ascii="Arial" w:hAnsi="Arial" w:cs="Arial"/>
                <w:sz w:val="16"/>
                <w:szCs w:val="16"/>
              </w:rPr>
              <w:t>, Details, Data</w:t>
            </w:r>
            <w:r w:rsidRPr="00507484">
              <w:rPr>
                <w:rFonts w:ascii="Arial" w:hAnsi="Arial" w:cs="Arial"/>
                <w:sz w:val="16"/>
                <w:szCs w:val="16"/>
              </w:rPr>
              <w:t xml:space="preserve"> or Footer</w:t>
            </w:r>
            <w:r>
              <w:rPr>
                <w:rFonts w:ascii="Arial" w:hAnsi="Arial" w:cs="Arial"/>
                <w:sz w:val="16"/>
                <w:szCs w:val="16"/>
              </w:rPr>
              <w:t>.</w:t>
            </w:r>
          </w:p>
        </w:tc>
        <w:tc>
          <w:tcPr>
            <w:tcW w:w="167" w:type="pct"/>
            <w:shd w:val="clear" w:color="auto" w:fill="auto"/>
          </w:tcPr>
          <w:p w14:paraId="7D68339A" w14:textId="3333FA40" w:rsidR="004518B3" w:rsidRDefault="004518B3" w:rsidP="004518B3">
            <w:pPr>
              <w:pStyle w:val="T2BaseArray"/>
              <w:ind w:left="0" w:firstLine="0"/>
              <w:jc w:val="left"/>
              <w:rPr>
                <w:rFonts w:ascii="Arial" w:hAnsi="Arial" w:cs="Arial"/>
                <w:sz w:val="16"/>
                <w:szCs w:val="16"/>
              </w:rPr>
            </w:pPr>
            <w:r w:rsidRPr="00507484">
              <w:rPr>
                <w:rFonts w:ascii="Arial" w:hAnsi="Arial" w:cs="Arial"/>
                <w:sz w:val="16"/>
                <w:szCs w:val="16"/>
              </w:rPr>
              <w:t>M</w:t>
            </w:r>
          </w:p>
        </w:tc>
        <w:tc>
          <w:tcPr>
            <w:tcW w:w="1985" w:type="pct"/>
            <w:shd w:val="clear" w:color="auto" w:fill="auto"/>
          </w:tcPr>
          <w:p w14:paraId="2190A005" w14:textId="6D41EADE" w:rsidR="004518B3" w:rsidRDefault="004518B3" w:rsidP="004518B3">
            <w:pPr>
              <w:pStyle w:val="T2BaseArray"/>
              <w:ind w:left="0" w:firstLine="0"/>
              <w:jc w:val="left"/>
              <w:rPr>
                <w:rFonts w:ascii="Arial" w:hAnsi="Arial" w:cs="Arial"/>
                <w:sz w:val="16"/>
                <w:szCs w:val="16"/>
              </w:rPr>
            </w:pPr>
            <w:r>
              <w:rPr>
                <w:rFonts w:ascii="Arial" w:hAnsi="Arial" w:cs="Arial"/>
                <w:sz w:val="16"/>
                <w:szCs w:val="16"/>
              </w:rPr>
              <w:t>Values:</w:t>
            </w:r>
            <w:r>
              <w:rPr>
                <w:rFonts w:ascii="Arial" w:hAnsi="Arial" w:cs="Arial"/>
                <w:sz w:val="16"/>
                <w:szCs w:val="16"/>
              </w:rPr>
              <w:br/>
            </w:r>
            <w:r w:rsidRPr="00BF3ED9">
              <w:rPr>
                <w:rFonts w:ascii="Arial" w:hAnsi="Arial" w:cs="Arial"/>
                <w:sz w:val="16"/>
                <w:szCs w:val="16"/>
              </w:rPr>
              <w:t>'C': for  Calculation Data</w:t>
            </w:r>
          </w:p>
        </w:tc>
      </w:tr>
      <w:tr w:rsidR="004518B3" w:rsidRPr="00134866" w14:paraId="76EDE9E7" w14:textId="77777777" w:rsidTr="00115AF5">
        <w:trPr>
          <w:trHeight w:val="973"/>
        </w:trPr>
        <w:tc>
          <w:tcPr>
            <w:tcW w:w="366" w:type="pct"/>
            <w:shd w:val="clear" w:color="auto" w:fill="auto"/>
            <w:noWrap/>
          </w:tcPr>
          <w:p w14:paraId="1EE78E5C" w14:textId="57BFC604" w:rsidR="004518B3" w:rsidRDefault="004518B3" w:rsidP="004518B3">
            <w:pPr>
              <w:pStyle w:val="T2BaseArray"/>
              <w:ind w:left="0" w:firstLine="0"/>
              <w:jc w:val="left"/>
              <w:rPr>
                <w:rFonts w:ascii="Arial" w:hAnsi="Arial" w:cs="Arial"/>
                <w:sz w:val="16"/>
                <w:szCs w:val="16"/>
              </w:rPr>
            </w:pPr>
            <w:r w:rsidRPr="00BF3ED9">
              <w:rPr>
                <w:rFonts w:ascii="Arial" w:hAnsi="Arial" w:cs="Arial"/>
                <w:sz w:val="16"/>
                <w:szCs w:val="16"/>
              </w:rPr>
              <w:t xml:space="preserve">Calculation </w:t>
            </w:r>
            <w:r>
              <w:rPr>
                <w:rFonts w:ascii="Arial" w:hAnsi="Arial" w:cs="Arial"/>
                <w:sz w:val="16"/>
                <w:szCs w:val="16"/>
              </w:rPr>
              <w:t>Data</w:t>
            </w:r>
          </w:p>
        </w:tc>
        <w:tc>
          <w:tcPr>
            <w:tcW w:w="166" w:type="pct"/>
            <w:shd w:val="clear" w:color="auto" w:fill="auto"/>
          </w:tcPr>
          <w:p w14:paraId="344D1BD1" w14:textId="2D398632" w:rsidR="004518B3" w:rsidRDefault="004518B3" w:rsidP="004518B3">
            <w:pPr>
              <w:pStyle w:val="T2BaseArray"/>
              <w:ind w:left="0" w:firstLine="0"/>
              <w:jc w:val="left"/>
              <w:rPr>
                <w:rFonts w:ascii="Arial" w:hAnsi="Arial" w:cs="Arial"/>
                <w:sz w:val="16"/>
                <w:szCs w:val="16"/>
              </w:rPr>
            </w:pPr>
            <w:r>
              <w:rPr>
                <w:rFonts w:ascii="Arial" w:hAnsi="Arial" w:cs="Arial"/>
                <w:sz w:val="16"/>
                <w:szCs w:val="16"/>
              </w:rPr>
              <w:t>2</w:t>
            </w:r>
          </w:p>
        </w:tc>
        <w:tc>
          <w:tcPr>
            <w:tcW w:w="822" w:type="pct"/>
            <w:shd w:val="clear" w:color="auto" w:fill="auto"/>
          </w:tcPr>
          <w:p w14:paraId="0D30E3D7" w14:textId="6F69CA74" w:rsidR="004518B3" w:rsidRPr="00507484" w:rsidRDefault="004518B3" w:rsidP="004518B3">
            <w:pPr>
              <w:pStyle w:val="T2BaseArray"/>
              <w:ind w:left="0" w:firstLine="0"/>
              <w:jc w:val="left"/>
              <w:rPr>
                <w:rFonts w:ascii="Arial" w:hAnsi="Arial" w:cs="Arial"/>
                <w:sz w:val="16"/>
                <w:szCs w:val="16"/>
              </w:rPr>
            </w:pPr>
            <w:r>
              <w:rPr>
                <w:rFonts w:ascii="Arial" w:hAnsi="Arial" w:cs="Arial"/>
                <w:sz w:val="16"/>
                <w:szCs w:val="16"/>
              </w:rPr>
              <w:t>Date</w:t>
            </w:r>
          </w:p>
        </w:tc>
        <w:tc>
          <w:tcPr>
            <w:tcW w:w="488" w:type="pct"/>
            <w:shd w:val="clear" w:color="auto" w:fill="auto"/>
            <w:noWrap/>
          </w:tcPr>
          <w:p w14:paraId="27A16A73" w14:textId="4888A9E5" w:rsidR="004518B3" w:rsidRPr="00507484" w:rsidRDefault="004518B3" w:rsidP="004518B3">
            <w:pPr>
              <w:pStyle w:val="T2BaseArray"/>
              <w:ind w:left="0" w:firstLine="0"/>
              <w:jc w:val="left"/>
              <w:rPr>
                <w:rFonts w:ascii="Arial" w:hAnsi="Arial" w:cs="Arial"/>
                <w:sz w:val="16"/>
                <w:szCs w:val="16"/>
              </w:rPr>
            </w:pPr>
            <w:r>
              <w:rPr>
                <w:rFonts w:ascii="Arial" w:hAnsi="Arial" w:cs="Arial"/>
                <w:sz w:val="16"/>
                <w:szCs w:val="16"/>
              </w:rPr>
              <w:t>DATE</w:t>
            </w:r>
          </w:p>
        </w:tc>
        <w:tc>
          <w:tcPr>
            <w:tcW w:w="161" w:type="pct"/>
            <w:shd w:val="clear" w:color="auto" w:fill="auto"/>
            <w:noWrap/>
          </w:tcPr>
          <w:p w14:paraId="767D9238" w14:textId="3DEA8371" w:rsidR="004518B3" w:rsidRPr="00507484" w:rsidRDefault="004518B3" w:rsidP="004518B3">
            <w:pPr>
              <w:pStyle w:val="T2BaseArray"/>
              <w:ind w:left="0" w:firstLine="0"/>
              <w:jc w:val="left"/>
              <w:rPr>
                <w:rFonts w:ascii="Arial" w:hAnsi="Arial" w:cs="Arial"/>
                <w:sz w:val="16"/>
                <w:szCs w:val="16"/>
              </w:rPr>
            </w:pPr>
            <w:r>
              <w:rPr>
                <w:rFonts w:ascii="Arial" w:hAnsi="Arial" w:cs="Arial"/>
                <w:sz w:val="16"/>
                <w:szCs w:val="16"/>
              </w:rPr>
              <w:t>10</w:t>
            </w:r>
          </w:p>
        </w:tc>
        <w:tc>
          <w:tcPr>
            <w:tcW w:w="845" w:type="pct"/>
            <w:shd w:val="clear" w:color="auto" w:fill="auto"/>
          </w:tcPr>
          <w:p w14:paraId="4A5F6362" w14:textId="236838C7" w:rsidR="004518B3" w:rsidRPr="00507484" w:rsidRDefault="004518B3" w:rsidP="004518B3">
            <w:pPr>
              <w:pStyle w:val="T2BaseArray"/>
              <w:ind w:left="0" w:firstLine="0"/>
              <w:jc w:val="left"/>
              <w:rPr>
                <w:rFonts w:ascii="Arial" w:hAnsi="Arial" w:cs="Arial"/>
                <w:sz w:val="16"/>
                <w:szCs w:val="16"/>
              </w:rPr>
            </w:pPr>
            <w:r>
              <w:rPr>
                <w:rFonts w:ascii="Arial" w:hAnsi="Arial" w:cs="Arial"/>
                <w:sz w:val="16"/>
                <w:szCs w:val="16"/>
              </w:rPr>
              <w:t>It indicates the business day of each sub-amount that forms the modified penalty reported.</w:t>
            </w:r>
          </w:p>
        </w:tc>
        <w:tc>
          <w:tcPr>
            <w:tcW w:w="167" w:type="pct"/>
            <w:shd w:val="clear" w:color="auto" w:fill="auto"/>
          </w:tcPr>
          <w:p w14:paraId="487475F3" w14:textId="6C14426A" w:rsidR="004518B3" w:rsidRPr="00507484" w:rsidRDefault="004518B3" w:rsidP="004518B3">
            <w:pPr>
              <w:pStyle w:val="T2BaseArray"/>
              <w:ind w:left="0" w:firstLine="0"/>
              <w:jc w:val="left"/>
              <w:rPr>
                <w:rFonts w:ascii="Arial" w:hAnsi="Arial" w:cs="Arial"/>
                <w:sz w:val="16"/>
                <w:szCs w:val="16"/>
              </w:rPr>
            </w:pPr>
            <w:r>
              <w:rPr>
                <w:rFonts w:ascii="Arial" w:hAnsi="Arial" w:cs="Arial"/>
                <w:sz w:val="16"/>
                <w:szCs w:val="16"/>
              </w:rPr>
              <w:t>M</w:t>
            </w:r>
          </w:p>
        </w:tc>
        <w:tc>
          <w:tcPr>
            <w:tcW w:w="1985" w:type="pct"/>
            <w:shd w:val="clear" w:color="auto" w:fill="auto"/>
          </w:tcPr>
          <w:p w14:paraId="17267814" w14:textId="7F8A15E3" w:rsidR="004518B3" w:rsidRDefault="004518B3" w:rsidP="004518B3">
            <w:pPr>
              <w:pStyle w:val="T2BaseArray"/>
              <w:ind w:left="0" w:firstLine="0"/>
              <w:jc w:val="left"/>
              <w:rPr>
                <w:rFonts w:ascii="Arial" w:hAnsi="Arial" w:cs="Arial"/>
                <w:sz w:val="16"/>
                <w:szCs w:val="16"/>
              </w:rPr>
            </w:pPr>
            <w:r>
              <w:rPr>
                <w:rFonts w:ascii="Arial" w:hAnsi="Arial" w:cs="Arial"/>
                <w:sz w:val="16"/>
                <w:szCs w:val="16"/>
              </w:rPr>
              <w:t>In case of SEFPs, it is the penalty detection date.</w:t>
            </w:r>
          </w:p>
          <w:p w14:paraId="36DDD2D4" w14:textId="38F4CA3F" w:rsidR="004518B3" w:rsidRPr="00507484" w:rsidRDefault="004518B3" w:rsidP="004518B3">
            <w:pPr>
              <w:pStyle w:val="T2BaseArray"/>
              <w:ind w:left="0" w:firstLine="0"/>
              <w:jc w:val="left"/>
              <w:rPr>
                <w:rFonts w:ascii="Arial" w:hAnsi="Arial" w:cs="Arial"/>
                <w:sz w:val="16"/>
                <w:szCs w:val="16"/>
              </w:rPr>
            </w:pPr>
            <w:r>
              <w:rPr>
                <w:rFonts w:ascii="Arial" w:hAnsi="Arial" w:cs="Arial"/>
                <w:sz w:val="16"/>
                <w:szCs w:val="16"/>
              </w:rPr>
              <w:t>In case of LMFPs, there are as many applicable business days as number of days where the penalty is applicable, provided the security is subject to penalties on that business day.</w:t>
            </w:r>
          </w:p>
        </w:tc>
      </w:tr>
      <w:tr w:rsidR="004518B3" w:rsidRPr="00134866" w14:paraId="5CD26640" w14:textId="77777777" w:rsidTr="00EB1698">
        <w:trPr>
          <w:trHeight w:val="685"/>
        </w:trPr>
        <w:tc>
          <w:tcPr>
            <w:tcW w:w="366" w:type="pct"/>
            <w:shd w:val="clear" w:color="auto" w:fill="auto"/>
            <w:noWrap/>
          </w:tcPr>
          <w:p w14:paraId="430640E4" w14:textId="5EBFABBC" w:rsidR="004518B3" w:rsidRDefault="004518B3" w:rsidP="004518B3">
            <w:pPr>
              <w:pStyle w:val="T2BaseArray"/>
              <w:ind w:left="0" w:firstLine="0"/>
              <w:jc w:val="left"/>
              <w:rPr>
                <w:rFonts w:ascii="Arial" w:hAnsi="Arial" w:cs="Arial"/>
                <w:sz w:val="16"/>
                <w:szCs w:val="16"/>
              </w:rPr>
            </w:pPr>
            <w:r w:rsidRPr="00BF3ED9">
              <w:rPr>
                <w:rFonts w:ascii="Arial" w:hAnsi="Arial" w:cs="Arial"/>
                <w:sz w:val="16"/>
                <w:szCs w:val="16"/>
              </w:rPr>
              <w:t xml:space="preserve">Calculation </w:t>
            </w:r>
            <w:r>
              <w:rPr>
                <w:rFonts w:ascii="Arial" w:hAnsi="Arial" w:cs="Arial"/>
                <w:sz w:val="16"/>
                <w:szCs w:val="16"/>
              </w:rPr>
              <w:t>Data</w:t>
            </w:r>
          </w:p>
        </w:tc>
        <w:tc>
          <w:tcPr>
            <w:tcW w:w="166" w:type="pct"/>
            <w:shd w:val="clear" w:color="auto" w:fill="auto"/>
          </w:tcPr>
          <w:p w14:paraId="61F44E55" w14:textId="696E337C" w:rsidR="004518B3" w:rsidRDefault="004518B3" w:rsidP="004518B3">
            <w:pPr>
              <w:pStyle w:val="T2BaseArray"/>
              <w:ind w:left="0" w:firstLine="0"/>
              <w:jc w:val="left"/>
              <w:rPr>
                <w:rFonts w:ascii="Arial" w:hAnsi="Arial" w:cs="Arial"/>
                <w:sz w:val="16"/>
                <w:szCs w:val="16"/>
              </w:rPr>
            </w:pPr>
            <w:r>
              <w:rPr>
                <w:rFonts w:ascii="Arial" w:hAnsi="Arial" w:cs="Arial"/>
                <w:sz w:val="16"/>
                <w:szCs w:val="16"/>
              </w:rPr>
              <w:t>3</w:t>
            </w:r>
          </w:p>
        </w:tc>
        <w:tc>
          <w:tcPr>
            <w:tcW w:w="822" w:type="pct"/>
            <w:shd w:val="clear" w:color="auto" w:fill="auto"/>
          </w:tcPr>
          <w:p w14:paraId="746DF51B" w14:textId="622ACEE5" w:rsidR="004518B3" w:rsidRPr="00507484" w:rsidRDefault="004518B3" w:rsidP="004518B3">
            <w:pPr>
              <w:pStyle w:val="T2BaseArray"/>
              <w:ind w:left="0" w:firstLine="0"/>
              <w:jc w:val="left"/>
              <w:rPr>
                <w:rFonts w:ascii="Arial" w:hAnsi="Arial" w:cs="Arial"/>
                <w:sz w:val="16"/>
                <w:szCs w:val="16"/>
              </w:rPr>
            </w:pPr>
            <w:r>
              <w:rPr>
                <w:rFonts w:ascii="Arial" w:hAnsi="Arial" w:cs="Arial"/>
                <w:sz w:val="16"/>
                <w:szCs w:val="16"/>
              </w:rPr>
              <w:t>Missing reference data flag</w:t>
            </w:r>
          </w:p>
        </w:tc>
        <w:tc>
          <w:tcPr>
            <w:tcW w:w="488" w:type="pct"/>
            <w:shd w:val="clear" w:color="auto" w:fill="auto"/>
            <w:noWrap/>
          </w:tcPr>
          <w:p w14:paraId="39611208" w14:textId="33537E34" w:rsidR="004518B3" w:rsidRPr="00507484" w:rsidRDefault="004518B3" w:rsidP="004518B3">
            <w:pPr>
              <w:pStyle w:val="T2BaseArray"/>
              <w:ind w:left="0" w:firstLine="0"/>
              <w:jc w:val="left"/>
              <w:rPr>
                <w:rFonts w:ascii="Arial" w:hAnsi="Arial" w:cs="Arial"/>
                <w:sz w:val="16"/>
                <w:szCs w:val="16"/>
              </w:rPr>
            </w:pPr>
            <w:r>
              <w:rPr>
                <w:rFonts w:ascii="Arial" w:hAnsi="Arial" w:cs="Arial"/>
                <w:sz w:val="16"/>
                <w:szCs w:val="16"/>
              </w:rPr>
              <w:t>CHAR(n)</w:t>
            </w:r>
          </w:p>
        </w:tc>
        <w:tc>
          <w:tcPr>
            <w:tcW w:w="161" w:type="pct"/>
            <w:shd w:val="clear" w:color="auto" w:fill="auto"/>
            <w:noWrap/>
          </w:tcPr>
          <w:p w14:paraId="5BFD953F" w14:textId="5A36FACA" w:rsidR="004518B3" w:rsidRPr="00507484" w:rsidRDefault="004518B3" w:rsidP="004518B3">
            <w:pPr>
              <w:pStyle w:val="T2BaseArray"/>
              <w:ind w:left="0" w:firstLine="0"/>
              <w:jc w:val="left"/>
              <w:rPr>
                <w:rFonts w:ascii="Arial" w:hAnsi="Arial" w:cs="Arial"/>
                <w:sz w:val="16"/>
                <w:szCs w:val="16"/>
              </w:rPr>
            </w:pPr>
            <w:r>
              <w:rPr>
                <w:rFonts w:ascii="Arial" w:hAnsi="Arial" w:cs="Arial"/>
                <w:sz w:val="16"/>
                <w:szCs w:val="16"/>
              </w:rPr>
              <w:t>5</w:t>
            </w:r>
          </w:p>
        </w:tc>
        <w:tc>
          <w:tcPr>
            <w:tcW w:w="845" w:type="pct"/>
            <w:shd w:val="clear" w:color="auto" w:fill="auto"/>
          </w:tcPr>
          <w:p w14:paraId="2A5371A6" w14:textId="6C434BD8" w:rsidR="004518B3" w:rsidRPr="00507484" w:rsidRDefault="004518B3" w:rsidP="004518B3">
            <w:pPr>
              <w:pStyle w:val="T2BaseArray"/>
              <w:ind w:left="0" w:firstLine="0"/>
              <w:jc w:val="left"/>
              <w:rPr>
                <w:rFonts w:ascii="Arial" w:hAnsi="Arial" w:cs="Arial"/>
                <w:sz w:val="16"/>
                <w:szCs w:val="16"/>
              </w:rPr>
            </w:pPr>
            <w:r>
              <w:rPr>
                <w:rFonts w:ascii="Arial" w:hAnsi="Arial" w:cs="Arial"/>
                <w:sz w:val="16"/>
                <w:szCs w:val="16"/>
              </w:rPr>
              <w:t xml:space="preserve">It </w:t>
            </w:r>
            <w:r w:rsidRPr="006410C5">
              <w:rPr>
                <w:rFonts w:ascii="Arial" w:hAnsi="Arial" w:cs="Arial"/>
                <w:sz w:val="16"/>
                <w:szCs w:val="16"/>
              </w:rPr>
              <w:t>is only provided for penalties where there is missing reference data needed for the penalty calculation.</w:t>
            </w:r>
          </w:p>
        </w:tc>
        <w:tc>
          <w:tcPr>
            <w:tcW w:w="167" w:type="pct"/>
            <w:shd w:val="clear" w:color="auto" w:fill="auto"/>
          </w:tcPr>
          <w:p w14:paraId="5E3BA606" w14:textId="65BF7AAE" w:rsidR="004518B3" w:rsidRPr="00507484" w:rsidRDefault="004518B3" w:rsidP="004518B3">
            <w:pPr>
              <w:pStyle w:val="T2BaseArray"/>
              <w:ind w:left="0" w:firstLine="0"/>
              <w:jc w:val="left"/>
              <w:rPr>
                <w:rFonts w:ascii="Arial" w:hAnsi="Arial" w:cs="Arial"/>
                <w:sz w:val="16"/>
                <w:szCs w:val="16"/>
              </w:rPr>
            </w:pPr>
            <w:r>
              <w:rPr>
                <w:rFonts w:ascii="Arial" w:hAnsi="Arial" w:cs="Arial"/>
                <w:sz w:val="16"/>
                <w:szCs w:val="16"/>
              </w:rPr>
              <w:t>O</w:t>
            </w:r>
          </w:p>
        </w:tc>
        <w:tc>
          <w:tcPr>
            <w:tcW w:w="1985" w:type="pct"/>
            <w:shd w:val="clear" w:color="auto" w:fill="auto"/>
          </w:tcPr>
          <w:p w14:paraId="5F6121A2" w14:textId="77777777" w:rsidR="004518B3" w:rsidRDefault="004518B3" w:rsidP="004518B3">
            <w:pPr>
              <w:pStyle w:val="T2BaseArray"/>
              <w:ind w:left="0" w:firstLine="0"/>
              <w:jc w:val="left"/>
              <w:rPr>
                <w:rFonts w:ascii="Arial" w:hAnsi="Arial" w:cs="Arial"/>
                <w:sz w:val="16"/>
                <w:szCs w:val="16"/>
              </w:rPr>
            </w:pPr>
            <w:r>
              <w:rPr>
                <w:rFonts w:ascii="Arial" w:hAnsi="Arial" w:cs="Arial"/>
                <w:sz w:val="16"/>
                <w:szCs w:val="16"/>
              </w:rPr>
              <w:t>Possible values are:</w:t>
            </w:r>
          </w:p>
          <w:p w14:paraId="697E8EBE" w14:textId="77777777" w:rsidR="004518B3" w:rsidRDefault="004518B3" w:rsidP="004518B3">
            <w:pPr>
              <w:pStyle w:val="T2BaseArray"/>
              <w:ind w:left="0" w:firstLine="0"/>
              <w:jc w:val="left"/>
              <w:rPr>
                <w:rFonts w:ascii="Arial" w:hAnsi="Arial" w:cs="Arial"/>
                <w:sz w:val="16"/>
                <w:szCs w:val="16"/>
              </w:rPr>
            </w:pPr>
            <w:r>
              <w:rPr>
                <w:rFonts w:ascii="Arial" w:hAnsi="Arial" w:cs="Arial"/>
                <w:sz w:val="16"/>
                <w:szCs w:val="16"/>
              </w:rPr>
              <w:t>‘TRUE’ – There is missing reference data on the applicable business day</w:t>
            </w:r>
          </w:p>
          <w:p w14:paraId="07B445AA" w14:textId="77777777" w:rsidR="004518B3" w:rsidRDefault="004518B3" w:rsidP="004518B3">
            <w:pPr>
              <w:pStyle w:val="T2BaseArray"/>
              <w:ind w:left="0" w:firstLine="0"/>
              <w:jc w:val="left"/>
              <w:rPr>
                <w:rFonts w:ascii="Arial" w:hAnsi="Arial" w:cs="Arial"/>
                <w:sz w:val="16"/>
                <w:szCs w:val="16"/>
              </w:rPr>
            </w:pPr>
            <w:r>
              <w:rPr>
                <w:rFonts w:ascii="Arial" w:hAnsi="Arial" w:cs="Arial"/>
                <w:sz w:val="16"/>
                <w:szCs w:val="16"/>
              </w:rPr>
              <w:t>If not provided, it means</w:t>
            </w:r>
            <w:r>
              <w:t xml:space="preserve"> </w:t>
            </w:r>
            <w:r w:rsidRPr="000271CE">
              <w:rPr>
                <w:rFonts w:ascii="Arial" w:hAnsi="Arial" w:cs="Arial"/>
                <w:sz w:val="16"/>
                <w:szCs w:val="16"/>
              </w:rPr>
              <w:t>the penalty could be calculated and no reference was missing.</w:t>
            </w:r>
          </w:p>
          <w:p w14:paraId="315D2147" w14:textId="3C2B2F90" w:rsidR="004518B3" w:rsidRPr="00507484" w:rsidRDefault="004518B3" w:rsidP="004518B3">
            <w:pPr>
              <w:pStyle w:val="T2BaseArray"/>
              <w:ind w:left="0" w:firstLine="0"/>
              <w:jc w:val="left"/>
              <w:rPr>
                <w:rFonts w:ascii="Arial" w:hAnsi="Arial" w:cs="Arial"/>
                <w:sz w:val="16"/>
                <w:szCs w:val="16"/>
              </w:rPr>
            </w:pPr>
          </w:p>
        </w:tc>
      </w:tr>
      <w:tr w:rsidR="004518B3" w:rsidRPr="00507484" w14:paraId="03F3F200" w14:textId="77777777" w:rsidTr="00EB1698">
        <w:trPr>
          <w:trHeight w:val="685"/>
        </w:trPr>
        <w:tc>
          <w:tcPr>
            <w:tcW w:w="366" w:type="pct"/>
            <w:shd w:val="clear" w:color="auto" w:fill="auto"/>
            <w:noWrap/>
          </w:tcPr>
          <w:p w14:paraId="5FA5E1A3" w14:textId="0DA47E58" w:rsidR="004518B3" w:rsidRDefault="004518B3" w:rsidP="004518B3">
            <w:pPr>
              <w:pStyle w:val="T2BaseArray"/>
              <w:ind w:left="0" w:firstLine="0"/>
              <w:jc w:val="left"/>
              <w:rPr>
                <w:rFonts w:ascii="Arial" w:hAnsi="Arial" w:cs="Arial"/>
                <w:sz w:val="16"/>
                <w:szCs w:val="16"/>
              </w:rPr>
            </w:pPr>
            <w:r w:rsidRPr="00BF3ED9">
              <w:rPr>
                <w:rFonts w:ascii="Arial" w:hAnsi="Arial" w:cs="Arial"/>
                <w:sz w:val="16"/>
                <w:szCs w:val="16"/>
              </w:rPr>
              <w:t xml:space="preserve">Calculation </w:t>
            </w:r>
            <w:r>
              <w:rPr>
                <w:rFonts w:ascii="Arial" w:hAnsi="Arial" w:cs="Arial"/>
                <w:sz w:val="16"/>
                <w:szCs w:val="16"/>
              </w:rPr>
              <w:t>Data</w:t>
            </w:r>
          </w:p>
        </w:tc>
        <w:tc>
          <w:tcPr>
            <w:tcW w:w="166" w:type="pct"/>
            <w:shd w:val="clear" w:color="auto" w:fill="auto"/>
          </w:tcPr>
          <w:p w14:paraId="79CE05A0" w14:textId="51068C88" w:rsidR="004518B3" w:rsidRDefault="004518B3" w:rsidP="004518B3">
            <w:pPr>
              <w:pStyle w:val="T2BaseArray"/>
              <w:ind w:left="0" w:firstLine="0"/>
              <w:jc w:val="left"/>
              <w:rPr>
                <w:rFonts w:ascii="Arial" w:hAnsi="Arial" w:cs="Arial"/>
                <w:sz w:val="16"/>
                <w:szCs w:val="16"/>
              </w:rPr>
            </w:pPr>
            <w:r>
              <w:rPr>
                <w:rFonts w:ascii="Arial" w:hAnsi="Arial" w:cs="Arial"/>
                <w:sz w:val="16"/>
                <w:szCs w:val="16"/>
              </w:rPr>
              <w:t>4</w:t>
            </w:r>
          </w:p>
        </w:tc>
        <w:tc>
          <w:tcPr>
            <w:tcW w:w="822" w:type="pct"/>
            <w:shd w:val="clear" w:color="auto" w:fill="auto"/>
          </w:tcPr>
          <w:p w14:paraId="6FBABC0A" w14:textId="52951486" w:rsidR="004518B3" w:rsidRPr="00507484" w:rsidRDefault="004518B3" w:rsidP="004518B3">
            <w:pPr>
              <w:pStyle w:val="T2BaseArray"/>
              <w:ind w:left="0" w:firstLine="0"/>
              <w:jc w:val="left"/>
              <w:rPr>
                <w:rFonts w:ascii="Arial" w:hAnsi="Arial" w:cs="Arial"/>
                <w:sz w:val="16"/>
                <w:szCs w:val="16"/>
              </w:rPr>
            </w:pPr>
            <w:r>
              <w:rPr>
                <w:rFonts w:ascii="Arial" w:hAnsi="Arial" w:cs="Arial"/>
                <w:sz w:val="16"/>
                <w:szCs w:val="16"/>
              </w:rPr>
              <w:t>ISIN</w:t>
            </w:r>
          </w:p>
        </w:tc>
        <w:tc>
          <w:tcPr>
            <w:tcW w:w="488" w:type="pct"/>
            <w:shd w:val="clear" w:color="auto" w:fill="auto"/>
            <w:noWrap/>
          </w:tcPr>
          <w:p w14:paraId="69CCC1A5" w14:textId="269EB8A1" w:rsidR="004518B3" w:rsidRPr="00507484" w:rsidRDefault="004518B3" w:rsidP="004518B3">
            <w:pPr>
              <w:pStyle w:val="T2BaseArray"/>
              <w:ind w:left="0" w:firstLine="0"/>
              <w:jc w:val="left"/>
              <w:rPr>
                <w:rFonts w:ascii="Arial" w:hAnsi="Arial" w:cs="Arial"/>
                <w:sz w:val="16"/>
                <w:szCs w:val="16"/>
              </w:rPr>
            </w:pPr>
            <w:r>
              <w:rPr>
                <w:rFonts w:ascii="Arial" w:hAnsi="Arial" w:cs="Arial"/>
                <w:sz w:val="16"/>
                <w:szCs w:val="16"/>
              </w:rPr>
              <w:t>CHAR(n)</w:t>
            </w:r>
          </w:p>
        </w:tc>
        <w:tc>
          <w:tcPr>
            <w:tcW w:w="161" w:type="pct"/>
            <w:shd w:val="clear" w:color="auto" w:fill="auto"/>
            <w:noWrap/>
          </w:tcPr>
          <w:p w14:paraId="6F2DB413" w14:textId="656E6270" w:rsidR="004518B3" w:rsidRPr="00507484" w:rsidRDefault="004518B3" w:rsidP="004518B3">
            <w:pPr>
              <w:pStyle w:val="T2BaseArray"/>
              <w:ind w:left="0" w:firstLine="0"/>
              <w:jc w:val="left"/>
              <w:rPr>
                <w:rFonts w:ascii="Arial" w:hAnsi="Arial" w:cs="Arial"/>
                <w:sz w:val="16"/>
                <w:szCs w:val="16"/>
              </w:rPr>
            </w:pPr>
            <w:r>
              <w:rPr>
                <w:rFonts w:ascii="Arial" w:hAnsi="Arial" w:cs="Arial"/>
                <w:sz w:val="16"/>
                <w:szCs w:val="16"/>
              </w:rPr>
              <w:t>12</w:t>
            </w:r>
          </w:p>
        </w:tc>
        <w:tc>
          <w:tcPr>
            <w:tcW w:w="845" w:type="pct"/>
            <w:shd w:val="clear" w:color="auto" w:fill="auto"/>
          </w:tcPr>
          <w:p w14:paraId="476234A3" w14:textId="2F0A7E96" w:rsidR="004518B3" w:rsidRPr="00507484" w:rsidRDefault="004518B3" w:rsidP="004518B3">
            <w:pPr>
              <w:pStyle w:val="T2BaseArray"/>
              <w:ind w:left="0" w:firstLine="0"/>
              <w:jc w:val="left"/>
              <w:rPr>
                <w:rFonts w:ascii="Arial" w:hAnsi="Arial" w:cs="Arial"/>
                <w:sz w:val="16"/>
                <w:szCs w:val="16"/>
              </w:rPr>
            </w:pPr>
            <w:r>
              <w:rPr>
                <w:rFonts w:ascii="Arial" w:hAnsi="Arial" w:cs="Arial"/>
                <w:sz w:val="16"/>
                <w:szCs w:val="16"/>
              </w:rPr>
              <w:t>It is the Financial Instrument Identification of the underlying settlement instruction eligible for a penalty.</w:t>
            </w:r>
          </w:p>
        </w:tc>
        <w:tc>
          <w:tcPr>
            <w:tcW w:w="167" w:type="pct"/>
            <w:shd w:val="clear" w:color="auto" w:fill="auto"/>
          </w:tcPr>
          <w:p w14:paraId="1D8A353F" w14:textId="6044BC31" w:rsidR="004518B3" w:rsidRPr="00507484" w:rsidRDefault="004518B3" w:rsidP="004518B3">
            <w:pPr>
              <w:pStyle w:val="T2BaseArray"/>
              <w:ind w:left="0" w:firstLine="0"/>
              <w:jc w:val="left"/>
              <w:rPr>
                <w:rFonts w:ascii="Arial" w:hAnsi="Arial" w:cs="Arial"/>
                <w:sz w:val="16"/>
                <w:szCs w:val="16"/>
              </w:rPr>
            </w:pPr>
            <w:r>
              <w:rPr>
                <w:rFonts w:ascii="Arial" w:hAnsi="Arial" w:cs="Arial"/>
                <w:sz w:val="16"/>
                <w:szCs w:val="16"/>
              </w:rPr>
              <w:t>M</w:t>
            </w:r>
          </w:p>
        </w:tc>
        <w:tc>
          <w:tcPr>
            <w:tcW w:w="1985" w:type="pct"/>
            <w:shd w:val="clear" w:color="auto" w:fill="auto"/>
          </w:tcPr>
          <w:p w14:paraId="5A29782B" w14:textId="5FCC8439" w:rsidR="004518B3" w:rsidRPr="00507484" w:rsidRDefault="004518B3" w:rsidP="004518B3">
            <w:pPr>
              <w:pStyle w:val="T2BaseArray"/>
              <w:ind w:left="0" w:firstLine="0"/>
              <w:jc w:val="left"/>
              <w:rPr>
                <w:rFonts w:ascii="Arial" w:hAnsi="Arial" w:cs="Arial"/>
                <w:sz w:val="16"/>
                <w:szCs w:val="16"/>
              </w:rPr>
            </w:pPr>
          </w:p>
        </w:tc>
      </w:tr>
      <w:tr w:rsidR="004518B3" w:rsidRPr="00134866" w14:paraId="6C73560E" w14:textId="77777777" w:rsidTr="00115AF5">
        <w:trPr>
          <w:trHeight w:val="281"/>
        </w:trPr>
        <w:tc>
          <w:tcPr>
            <w:tcW w:w="366" w:type="pct"/>
            <w:shd w:val="clear" w:color="auto" w:fill="auto"/>
            <w:noWrap/>
          </w:tcPr>
          <w:p w14:paraId="0DFA1EB2" w14:textId="73B2141A" w:rsidR="004518B3" w:rsidRDefault="004518B3" w:rsidP="004518B3">
            <w:pPr>
              <w:pStyle w:val="T2BaseArray"/>
              <w:ind w:left="0" w:firstLine="0"/>
              <w:jc w:val="left"/>
              <w:rPr>
                <w:rFonts w:ascii="Arial" w:hAnsi="Arial" w:cs="Arial"/>
                <w:sz w:val="16"/>
                <w:szCs w:val="16"/>
              </w:rPr>
            </w:pPr>
            <w:r w:rsidRPr="00BF3ED9">
              <w:rPr>
                <w:rFonts w:ascii="Arial" w:hAnsi="Arial" w:cs="Arial"/>
                <w:sz w:val="16"/>
                <w:szCs w:val="16"/>
              </w:rPr>
              <w:t xml:space="preserve">Calculation </w:t>
            </w:r>
            <w:r>
              <w:rPr>
                <w:rFonts w:ascii="Arial" w:hAnsi="Arial" w:cs="Arial"/>
                <w:sz w:val="16"/>
                <w:szCs w:val="16"/>
              </w:rPr>
              <w:t>Data</w:t>
            </w:r>
          </w:p>
        </w:tc>
        <w:tc>
          <w:tcPr>
            <w:tcW w:w="166" w:type="pct"/>
            <w:shd w:val="clear" w:color="auto" w:fill="auto"/>
          </w:tcPr>
          <w:p w14:paraId="4F785127" w14:textId="4D7311A9" w:rsidR="004518B3" w:rsidRDefault="004518B3" w:rsidP="004518B3">
            <w:pPr>
              <w:pStyle w:val="T2BaseArray"/>
              <w:ind w:left="0" w:firstLine="0"/>
              <w:jc w:val="left"/>
              <w:rPr>
                <w:rFonts w:ascii="Arial" w:hAnsi="Arial" w:cs="Arial"/>
                <w:sz w:val="16"/>
                <w:szCs w:val="16"/>
              </w:rPr>
            </w:pPr>
            <w:r>
              <w:rPr>
                <w:rFonts w:ascii="Arial" w:hAnsi="Arial" w:cs="Arial"/>
                <w:sz w:val="16"/>
                <w:szCs w:val="16"/>
              </w:rPr>
              <w:t>5</w:t>
            </w:r>
          </w:p>
        </w:tc>
        <w:tc>
          <w:tcPr>
            <w:tcW w:w="822" w:type="pct"/>
            <w:shd w:val="clear" w:color="auto" w:fill="auto"/>
          </w:tcPr>
          <w:p w14:paraId="55CE31BD" w14:textId="501D8EF4" w:rsidR="004518B3" w:rsidRPr="00507484" w:rsidRDefault="004518B3" w:rsidP="004518B3">
            <w:pPr>
              <w:pStyle w:val="T2BaseArray"/>
              <w:ind w:left="0" w:firstLine="0"/>
              <w:jc w:val="left"/>
              <w:rPr>
                <w:rFonts w:ascii="Arial" w:hAnsi="Arial" w:cs="Arial"/>
                <w:sz w:val="16"/>
                <w:szCs w:val="16"/>
              </w:rPr>
            </w:pPr>
            <w:r>
              <w:rPr>
                <w:rFonts w:ascii="Arial" w:hAnsi="Arial" w:cs="Arial"/>
                <w:sz w:val="16"/>
                <w:szCs w:val="16"/>
              </w:rPr>
              <w:t>Security subject to penalties</w:t>
            </w:r>
          </w:p>
        </w:tc>
        <w:tc>
          <w:tcPr>
            <w:tcW w:w="488" w:type="pct"/>
            <w:shd w:val="clear" w:color="auto" w:fill="auto"/>
            <w:noWrap/>
          </w:tcPr>
          <w:p w14:paraId="62570111" w14:textId="395D7D41" w:rsidR="004518B3" w:rsidRPr="00507484" w:rsidRDefault="004518B3" w:rsidP="004518B3">
            <w:pPr>
              <w:pStyle w:val="T2BaseArray"/>
              <w:ind w:left="0" w:firstLine="0"/>
              <w:jc w:val="left"/>
              <w:rPr>
                <w:rFonts w:ascii="Arial" w:hAnsi="Arial" w:cs="Arial"/>
                <w:sz w:val="16"/>
                <w:szCs w:val="16"/>
              </w:rPr>
            </w:pPr>
            <w:r>
              <w:rPr>
                <w:rFonts w:ascii="Arial" w:hAnsi="Arial" w:cs="Arial"/>
                <w:sz w:val="16"/>
                <w:szCs w:val="16"/>
              </w:rPr>
              <w:t>CHAR(n)</w:t>
            </w:r>
          </w:p>
        </w:tc>
        <w:tc>
          <w:tcPr>
            <w:tcW w:w="161" w:type="pct"/>
            <w:shd w:val="clear" w:color="auto" w:fill="auto"/>
            <w:noWrap/>
          </w:tcPr>
          <w:p w14:paraId="3ED0C81C" w14:textId="008815F1" w:rsidR="004518B3" w:rsidRPr="00507484" w:rsidRDefault="004518B3" w:rsidP="004518B3">
            <w:pPr>
              <w:pStyle w:val="T2BaseArray"/>
              <w:ind w:left="0" w:firstLine="0"/>
              <w:jc w:val="left"/>
              <w:rPr>
                <w:rFonts w:ascii="Arial" w:hAnsi="Arial" w:cs="Arial"/>
                <w:sz w:val="16"/>
                <w:szCs w:val="16"/>
              </w:rPr>
            </w:pPr>
            <w:r>
              <w:rPr>
                <w:rFonts w:ascii="Arial" w:hAnsi="Arial" w:cs="Arial"/>
                <w:sz w:val="16"/>
                <w:szCs w:val="16"/>
              </w:rPr>
              <w:t>5</w:t>
            </w:r>
          </w:p>
        </w:tc>
        <w:tc>
          <w:tcPr>
            <w:tcW w:w="845" w:type="pct"/>
            <w:shd w:val="clear" w:color="auto" w:fill="auto"/>
          </w:tcPr>
          <w:p w14:paraId="6A99B954" w14:textId="1E6EC6DB" w:rsidR="004518B3" w:rsidRPr="00507484" w:rsidRDefault="004518B3" w:rsidP="004518B3">
            <w:pPr>
              <w:pStyle w:val="T2BaseArray"/>
              <w:ind w:left="0" w:firstLine="0"/>
              <w:jc w:val="left"/>
              <w:rPr>
                <w:rFonts w:ascii="Arial" w:hAnsi="Arial" w:cs="Arial"/>
                <w:sz w:val="16"/>
                <w:szCs w:val="16"/>
              </w:rPr>
            </w:pPr>
            <w:r>
              <w:rPr>
                <w:rFonts w:ascii="Arial" w:hAnsi="Arial" w:cs="Arial"/>
                <w:sz w:val="16"/>
                <w:szCs w:val="16"/>
              </w:rPr>
              <w:t>It indicates whether the security is subject to penalties on each applicable business day or not.</w:t>
            </w:r>
          </w:p>
        </w:tc>
        <w:tc>
          <w:tcPr>
            <w:tcW w:w="167" w:type="pct"/>
            <w:shd w:val="clear" w:color="auto" w:fill="auto"/>
          </w:tcPr>
          <w:p w14:paraId="2667BF95" w14:textId="7DD2427E" w:rsidR="004518B3" w:rsidRPr="00507484" w:rsidRDefault="004518B3" w:rsidP="004518B3">
            <w:pPr>
              <w:pStyle w:val="T2BaseArray"/>
              <w:ind w:left="0" w:firstLine="0"/>
              <w:jc w:val="left"/>
              <w:rPr>
                <w:rFonts w:ascii="Arial" w:hAnsi="Arial" w:cs="Arial"/>
                <w:sz w:val="16"/>
                <w:szCs w:val="16"/>
              </w:rPr>
            </w:pPr>
            <w:r>
              <w:rPr>
                <w:rFonts w:ascii="Arial" w:hAnsi="Arial" w:cs="Arial"/>
                <w:sz w:val="16"/>
                <w:szCs w:val="16"/>
              </w:rPr>
              <w:t>O</w:t>
            </w:r>
          </w:p>
        </w:tc>
        <w:tc>
          <w:tcPr>
            <w:tcW w:w="1985" w:type="pct"/>
            <w:shd w:val="clear" w:color="auto" w:fill="auto"/>
          </w:tcPr>
          <w:p w14:paraId="755D201B" w14:textId="77777777" w:rsidR="004518B3" w:rsidRDefault="004518B3" w:rsidP="004518B3">
            <w:pPr>
              <w:pStyle w:val="T2BaseArray"/>
              <w:ind w:left="0" w:firstLine="0"/>
              <w:jc w:val="left"/>
              <w:rPr>
                <w:rFonts w:ascii="Arial" w:hAnsi="Arial" w:cs="Arial"/>
                <w:sz w:val="16"/>
                <w:szCs w:val="16"/>
              </w:rPr>
            </w:pPr>
            <w:r>
              <w:rPr>
                <w:rFonts w:ascii="Arial" w:hAnsi="Arial" w:cs="Arial"/>
                <w:sz w:val="16"/>
                <w:szCs w:val="16"/>
              </w:rPr>
              <w:t>Only informed when it has value FALSE and it is a LMFP where the applicable business day is not subject to penalties but there are other applicable days of the LMFP where the security is subject to.</w:t>
            </w:r>
          </w:p>
          <w:p w14:paraId="752D7877" w14:textId="21FFA17D" w:rsidR="004518B3" w:rsidRPr="00507484" w:rsidRDefault="004518B3" w:rsidP="004518B3">
            <w:pPr>
              <w:pStyle w:val="T2BaseArray"/>
              <w:ind w:left="0" w:firstLine="0"/>
              <w:jc w:val="left"/>
              <w:rPr>
                <w:rFonts w:ascii="Arial" w:hAnsi="Arial" w:cs="Arial"/>
                <w:sz w:val="16"/>
                <w:szCs w:val="16"/>
              </w:rPr>
            </w:pPr>
            <w:r>
              <w:rPr>
                <w:rFonts w:ascii="Arial" w:hAnsi="Arial" w:cs="Arial"/>
                <w:sz w:val="16"/>
                <w:szCs w:val="16"/>
              </w:rPr>
              <w:t xml:space="preserve">If not provided, it means ‘TRUE’ </w:t>
            </w:r>
            <w:r w:rsidRPr="006410C5">
              <w:rPr>
                <w:rFonts w:ascii="Arial" w:hAnsi="Arial" w:cs="Arial"/>
                <w:sz w:val="16"/>
                <w:szCs w:val="16"/>
              </w:rPr>
              <w:t>(i</w:t>
            </w:r>
            <w:r>
              <w:rPr>
                <w:rFonts w:ascii="Arial" w:hAnsi="Arial" w:cs="Arial"/>
                <w:sz w:val="16"/>
                <w:szCs w:val="16"/>
              </w:rPr>
              <w:t>.</w:t>
            </w:r>
            <w:r w:rsidRPr="006410C5">
              <w:rPr>
                <w:rFonts w:ascii="Arial" w:hAnsi="Arial" w:cs="Arial"/>
                <w:sz w:val="16"/>
                <w:szCs w:val="16"/>
              </w:rPr>
              <w:t>e</w:t>
            </w:r>
            <w:r>
              <w:rPr>
                <w:rFonts w:ascii="Arial" w:hAnsi="Arial" w:cs="Arial"/>
                <w:sz w:val="16"/>
                <w:szCs w:val="16"/>
              </w:rPr>
              <w:t>.</w:t>
            </w:r>
            <w:r w:rsidRPr="006410C5">
              <w:rPr>
                <w:rFonts w:ascii="Arial" w:hAnsi="Arial" w:cs="Arial"/>
                <w:sz w:val="16"/>
                <w:szCs w:val="16"/>
              </w:rPr>
              <w:t xml:space="preserve"> the security is subject to penalties).</w:t>
            </w:r>
          </w:p>
        </w:tc>
      </w:tr>
      <w:tr w:rsidR="004518B3" w:rsidRPr="00134866" w14:paraId="70DAF59E" w14:textId="77777777" w:rsidTr="00EB1698">
        <w:trPr>
          <w:trHeight w:val="685"/>
        </w:trPr>
        <w:tc>
          <w:tcPr>
            <w:tcW w:w="366" w:type="pct"/>
            <w:shd w:val="clear" w:color="auto" w:fill="auto"/>
            <w:noWrap/>
          </w:tcPr>
          <w:p w14:paraId="3A440B4F" w14:textId="2BD72E55" w:rsidR="004518B3" w:rsidRDefault="004518B3" w:rsidP="004518B3">
            <w:pPr>
              <w:pStyle w:val="T2BaseArray"/>
              <w:ind w:left="0" w:firstLine="0"/>
              <w:jc w:val="left"/>
              <w:rPr>
                <w:rFonts w:ascii="Arial" w:hAnsi="Arial" w:cs="Arial"/>
                <w:sz w:val="16"/>
                <w:szCs w:val="16"/>
              </w:rPr>
            </w:pPr>
            <w:r w:rsidRPr="00BF3ED9">
              <w:rPr>
                <w:rFonts w:ascii="Arial" w:hAnsi="Arial" w:cs="Arial"/>
                <w:sz w:val="16"/>
                <w:szCs w:val="16"/>
              </w:rPr>
              <w:lastRenderedPageBreak/>
              <w:t xml:space="preserve">Calculation </w:t>
            </w:r>
            <w:r>
              <w:rPr>
                <w:rFonts w:ascii="Arial" w:hAnsi="Arial" w:cs="Arial"/>
                <w:sz w:val="16"/>
                <w:szCs w:val="16"/>
              </w:rPr>
              <w:t>Data</w:t>
            </w:r>
          </w:p>
        </w:tc>
        <w:tc>
          <w:tcPr>
            <w:tcW w:w="166" w:type="pct"/>
            <w:shd w:val="clear" w:color="auto" w:fill="auto"/>
          </w:tcPr>
          <w:p w14:paraId="5F72B0CF" w14:textId="1522D17E" w:rsidR="004518B3" w:rsidRDefault="004518B3" w:rsidP="004518B3">
            <w:pPr>
              <w:pStyle w:val="T2BaseArray"/>
              <w:ind w:left="0" w:firstLine="0"/>
              <w:jc w:val="left"/>
              <w:rPr>
                <w:rFonts w:ascii="Arial" w:hAnsi="Arial" w:cs="Arial"/>
                <w:sz w:val="16"/>
                <w:szCs w:val="16"/>
              </w:rPr>
            </w:pPr>
            <w:r>
              <w:rPr>
                <w:rFonts w:ascii="Arial" w:hAnsi="Arial" w:cs="Arial"/>
                <w:sz w:val="16"/>
                <w:szCs w:val="16"/>
              </w:rPr>
              <w:t>6</w:t>
            </w:r>
          </w:p>
        </w:tc>
        <w:tc>
          <w:tcPr>
            <w:tcW w:w="822" w:type="pct"/>
            <w:shd w:val="clear" w:color="auto" w:fill="auto"/>
          </w:tcPr>
          <w:p w14:paraId="4DF5F09B" w14:textId="44A323E2" w:rsidR="004518B3" w:rsidRDefault="004518B3" w:rsidP="004518B3">
            <w:pPr>
              <w:pStyle w:val="T2BaseArray"/>
              <w:ind w:left="0" w:firstLine="0"/>
              <w:jc w:val="left"/>
              <w:rPr>
                <w:rFonts w:ascii="Arial" w:hAnsi="Arial" w:cs="Arial"/>
                <w:sz w:val="16"/>
                <w:szCs w:val="16"/>
              </w:rPr>
            </w:pPr>
            <w:r>
              <w:rPr>
                <w:rFonts w:ascii="Arial" w:hAnsi="Arial" w:cs="Arial"/>
                <w:sz w:val="16"/>
                <w:szCs w:val="16"/>
              </w:rPr>
              <w:t>Alternate Classification for the Financial Instrument</w:t>
            </w:r>
          </w:p>
        </w:tc>
        <w:tc>
          <w:tcPr>
            <w:tcW w:w="488" w:type="pct"/>
            <w:shd w:val="clear" w:color="auto" w:fill="auto"/>
            <w:noWrap/>
          </w:tcPr>
          <w:p w14:paraId="6F1C4A5D" w14:textId="1E0BA3B9" w:rsidR="004518B3" w:rsidRDefault="004518B3" w:rsidP="004518B3">
            <w:pPr>
              <w:pStyle w:val="T2BaseArray"/>
              <w:ind w:left="0" w:firstLine="0"/>
              <w:jc w:val="left"/>
              <w:rPr>
                <w:rFonts w:ascii="Arial" w:hAnsi="Arial" w:cs="Arial"/>
                <w:sz w:val="16"/>
                <w:szCs w:val="16"/>
              </w:rPr>
            </w:pPr>
            <w:r>
              <w:rPr>
                <w:rFonts w:ascii="Arial" w:hAnsi="Arial" w:cs="Arial"/>
                <w:sz w:val="16"/>
                <w:szCs w:val="16"/>
              </w:rPr>
              <w:t>CHAR(n)</w:t>
            </w:r>
          </w:p>
        </w:tc>
        <w:tc>
          <w:tcPr>
            <w:tcW w:w="161" w:type="pct"/>
            <w:shd w:val="clear" w:color="auto" w:fill="auto"/>
            <w:noWrap/>
          </w:tcPr>
          <w:p w14:paraId="2B5DCCBE" w14:textId="1564ED36" w:rsidR="004518B3" w:rsidRDefault="004518B3" w:rsidP="004518B3">
            <w:pPr>
              <w:pStyle w:val="T2BaseArray"/>
              <w:ind w:left="0" w:firstLine="0"/>
              <w:jc w:val="left"/>
              <w:rPr>
                <w:rFonts w:ascii="Arial" w:hAnsi="Arial" w:cs="Arial"/>
                <w:sz w:val="16"/>
                <w:szCs w:val="16"/>
              </w:rPr>
            </w:pPr>
            <w:r>
              <w:rPr>
                <w:rFonts w:ascii="Arial" w:hAnsi="Arial" w:cs="Arial"/>
                <w:sz w:val="16"/>
                <w:szCs w:val="16"/>
              </w:rPr>
              <w:t>4</w:t>
            </w:r>
          </w:p>
        </w:tc>
        <w:tc>
          <w:tcPr>
            <w:tcW w:w="845" w:type="pct"/>
            <w:shd w:val="clear" w:color="auto" w:fill="auto"/>
          </w:tcPr>
          <w:p w14:paraId="647A61AF" w14:textId="48BABF91" w:rsidR="004518B3" w:rsidRPr="00FD7E55" w:rsidRDefault="004518B3" w:rsidP="004518B3">
            <w:pPr>
              <w:pStyle w:val="T2BaseArray"/>
              <w:jc w:val="left"/>
              <w:rPr>
                <w:rFonts w:ascii="Arial" w:hAnsi="Arial" w:cs="Arial"/>
                <w:sz w:val="16"/>
                <w:szCs w:val="16"/>
              </w:rPr>
            </w:pPr>
            <w:r>
              <w:rPr>
                <w:rFonts w:ascii="Arial" w:hAnsi="Arial" w:cs="Arial"/>
                <w:sz w:val="16"/>
                <w:szCs w:val="16"/>
              </w:rPr>
              <w:t xml:space="preserve">Mapping to the Type of </w:t>
            </w:r>
            <w:r w:rsidRPr="00FD7E55">
              <w:rPr>
                <w:rFonts w:ascii="Arial" w:hAnsi="Arial" w:cs="Arial"/>
                <w:sz w:val="16"/>
                <w:szCs w:val="16"/>
              </w:rPr>
              <w:t xml:space="preserve">Financial Instrument. </w:t>
            </w:r>
          </w:p>
          <w:p w14:paraId="488471B6" w14:textId="10F00EF4" w:rsidR="004518B3" w:rsidRPr="00FD7E55" w:rsidRDefault="004518B3" w:rsidP="004518B3">
            <w:pPr>
              <w:pStyle w:val="T2BaseArray"/>
              <w:ind w:left="0" w:firstLine="0"/>
              <w:jc w:val="left"/>
              <w:rPr>
                <w:rFonts w:ascii="Arial" w:hAnsi="Arial" w:cs="Arial"/>
                <w:sz w:val="16"/>
                <w:szCs w:val="16"/>
              </w:rPr>
            </w:pPr>
          </w:p>
        </w:tc>
        <w:tc>
          <w:tcPr>
            <w:tcW w:w="167" w:type="pct"/>
            <w:shd w:val="clear" w:color="auto" w:fill="auto"/>
          </w:tcPr>
          <w:p w14:paraId="1C0B210C" w14:textId="5BECE5D1" w:rsidR="004518B3" w:rsidRDefault="004518B3" w:rsidP="004518B3">
            <w:pPr>
              <w:pStyle w:val="T2BaseArray"/>
              <w:ind w:left="0" w:firstLine="0"/>
              <w:jc w:val="left"/>
              <w:rPr>
                <w:rFonts w:ascii="Arial" w:hAnsi="Arial" w:cs="Arial"/>
                <w:sz w:val="16"/>
                <w:szCs w:val="16"/>
              </w:rPr>
            </w:pPr>
            <w:r>
              <w:rPr>
                <w:rFonts w:ascii="Arial" w:hAnsi="Arial" w:cs="Arial"/>
                <w:sz w:val="16"/>
                <w:szCs w:val="16"/>
              </w:rPr>
              <w:t>O</w:t>
            </w:r>
          </w:p>
        </w:tc>
        <w:tc>
          <w:tcPr>
            <w:tcW w:w="1985" w:type="pct"/>
            <w:shd w:val="clear" w:color="auto" w:fill="auto"/>
          </w:tcPr>
          <w:p w14:paraId="489445DF" w14:textId="77777777" w:rsidR="004518B3" w:rsidRPr="00FD7E55" w:rsidRDefault="004518B3" w:rsidP="004518B3">
            <w:pPr>
              <w:pStyle w:val="T2BaseArray"/>
              <w:jc w:val="left"/>
              <w:rPr>
                <w:rFonts w:ascii="Arial" w:hAnsi="Arial" w:cs="Arial"/>
                <w:sz w:val="16"/>
                <w:szCs w:val="16"/>
              </w:rPr>
            </w:pPr>
            <w:r w:rsidRPr="00FD7E55">
              <w:rPr>
                <w:rFonts w:ascii="Arial" w:hAnsi="Arial" w:cs="Arial"/>
                <w:sz w:val="16"/>
                <w:szCs w:val="16"/>
              </w:rPr>
              <w:t>Possible values are:</w:t>
            </w:r>
          </w:p>
          <w:p w14:paraId="7B4948CF" w14:textId="77777777" w:rsidR="004518B3" w:rsidRPr="00FD7E55" w:rsidRDefault="004518B3" w:rsidP="004518B3">
            <w:pPr>
              <w:pStyle w:val="T2BaseArray"/>
              <w:jc w:val="left"/>
              <w:rPr>
                <w:rFonts w:ascii="Arial" w:hAnsi="Arial" w:cs="Arial"/>
                <w:sz w:val="16"/>
                <w:szCs w:val="16"/>
              </w:rPr>
            </w:pPr>
            <w:r w:rsidRPr="00FD7E55">
              <w:rPr>
                <w:rFonts w:ascii="Arial" w:hAnsi="Arial" w:cs="Arial"/>
                <w:sz w:val="16"/>
                <w:szCs w:val="16"/>
              </w:rPr>
              <w:t>SHRS</w:t>
            </w:r>
          </w:p>
          <w:p w14:paraId="457B345F" w14:textId="77777777" w:rsidR="004518B3" w:rsidRPr="00FD7E55" w:rsidRDefault="004518B3" w:rsidP="004518B3">
            <w:pPr>
              <w:pStyle w:val="T2BaseArray"/>
              <w:jc w:val="left"/>
              <w:rPr>
                <w:rFonts w:ascii="Arial" w:hAnsi="Arial" w:cs="Arial"/>
                <w:sz w:val="16"/>
                <w:szCs w:val="16"/>
              </w:rPr>
            </w:pPr>
            <w:r w:rsidRPr="00FD7E55">
              <w:rPr>
                <w:rFonts w:ascii="Arial" w:hAnsi="Arial" w:cs="Arial"/>
                <w:sz w:val="16"/>
                <w:szCs w:val="16"/>
              </w:rPr>
              <w:t>SOVR</w:t>
            </w:r>
          </w:p>
          <w:p w14:paraId="2294EE11" w14:textId="77777777" w:rsidR="004518B3" w:rsidRPr="00FD7E55" w:rsidRDefault="004518B3" w:rsidP="004518B3">
            <w:pPr>
              <w:pStyle w:val="T2BaseArray"/>
              <w:jc w:val="left"/>
              <w:rPr>
                <w:rFonts w:ascii="Arial" w:hAnsi="Arial" w:cs="Arial"/>
                <w:sz w:val="16"/>
                <w:szCs w:val="16"/>
              </w:rPr>
            </w:pPr>
            <w:r w:rsidRPr="00FD7E55">
              <w:rPr>
                <w:rFonts w:ascii="Arial" w:hAnsi="Arial" w:cs="Arial"/>
                <w:sz w:val="16"/>
                <w:szCs w:val="16"/>
              </w:rPr>
              <w:t>DEBT</w:t>
            </w:r>
          </w:p>
          <w:p w14:paraId="467DB594" w14:textId="77777777" w:rsidR="004518B3" w:rsidRPr="00FD7E55" w:rsidRDefault="004518B3" w:rsidP="004518B3">
            <w:pPr>
              <w:pStyle w:val="T2BaseArray"/>
              <w:jc w:val="left"/>
              <w:rPr>
                <w:rFonts w:ascii="Arial" w:hAnsi="Arial" w:cs="Arial"/>
                <w:sz w:val="16"/>
                <w:szCs w:val="16"/>
              </w:rPr>
            </w:pPr>
            <w:r w:rsidRPr="00FD7E55">
              <w:rPr>
                <w:rFonts w:ascii="Arial" w:hAnsi="Arial" w:cs="Arial"/>
                <w:sz w:val="16"/>
                <w:szCs w:val="16"/>
              </w:rPr>
              <w:t>SECU</w:t>
            </w:r>
          </w:p>
          <w:p w14:paraId="5FABB978" w14:textId="77777777" w:rsidR="004518B3" w:rsidRPr="00FD7E55" w:rsidRDefault="004518B3" w:rsidP="004518B3">
            <w:pPr>
              <w:pStyle w:val="T2BaseArray"/>
              <w:jc w:val="left"/>
              <w:rPr>
                <w:rFonts w:ascii="Arial" w:hAnsi="Arial" w:cs="Arial"/>
                <w:sz w:val="16"/>
                <w:szCs w:val="16"/>
              </w:rPr>
            </w:pPr>
            <w:r w:rsidRPr="00FD7E55">
              <w:rPr>
                <w:rFonts w:ascii="Arial" w:hAnsi="Arial" w:cs="Arial"/>
                <w:sz w:val="16"/>
                <w:szCs w:val="16"/>
              </w:rPr>
              <w:t>ETFS</w:t>
            </w:r>
          </w:p>
          <w:p w14:paraId="59F70E1A" w14:textId="77777777" w:rsidR="004518B3" w:rsidRPr="00FD7E55" w:rsidRDefault="004518B3" w:rsidP="004518B3">
            <w:pPr>
              <w:pStyle w:val="T2BaseArray"/>
              <w:jc w:val="left"/>
              <w:rPr>
                <w:rFonts w:ascii="Arial" w:hAnsi="Arial" w:cs="Arial"/>
                <w:sz w:val="16"/>
                <w:szCs w:val="16"/>
              </w:rPr>
            </w:pPr>
            <w:r w:rsidRPr="00FD7E55">
              <w:rPr>
                <w:rFonts w:ascii="Arial" w:hAnsi="Arial" w:cs="Arial"/>
                <w:sz w:val="16"/>
                <w:szCs w:val="16"/>
              </w:rPr>
              <w:t>UCIT</w:t>
            </w:r>
          </w:p>
          <w:p w14:paraId="75E4EFA8" w14:textId="77777777" w:rsidR="004518B3" w:rsidRPr="00FD7E55" w:rsidRDefault="004518B3" w:rsidP="004518B3">
            <w:pPr>
              <w:pStyle w:val="T2BaseArray"/>
              <w:jc w:val="left"/>
              <w:rPr>
                <w:rFonts w:ascii="Arial" w:hAnsi="Arial" w:cs="Arial"/>
                <w:sz w:val="16"/>
                <w:szCs w:val="16"/>
              </w:rPr>
            </w:pPr>
            <w:r w:rsidRPr="00FD7E55">
              <w:rPr>
                <w:rFonts w:ascii="Arial" w:hAnsi="Arial" w:cs="Arial"/>
                <w:sz w:val="16"/>
                <w:szCs w:val="16"/>
              </w:rPr>
              <w:t>MMKT</w:t>
            </w:r>
          </w:p>
          <w:p w14:paraId="6ACAF5AB" w14:textId="77777777" w:rsidR="004518B3" w:rsidRPr="00FD7E55" w:rsidRDefault="004518B3" w:rsidP="004518B3">
            <w:pPr>
              <w:pStyle w:val="T2BaseArray"/>
              <w:jc w:val="left"/>
              <w:rPr>
                <w:rFonts w:ascii="Arial" w:hAnsi="Arial" w:cs="Arial"/>
                <w:sz w:val="16"/>
                <w:szCs w:val="16"/>
              </w:rPr>
            </w:pPr>
            <w:r w:rsidRPr="00FD7E55">
              <w:rPr>
                <w:rFonts w:ascii="Arial" w:hAnsi="Arial" w:cs="Arial"/>
                <w:sz w:val="16"/>
                <w:szCs w:val="16"/>
              </w:rPr>
              <w:t>EMAL</w:t>
            </w:r>
          </w:p>
          <w:p w14:paraId="71FF793C" w14:textId="1C792D35" w:rsidR="004518B3" w:rsidRDefault="004518B3" w:rsidP="004518B3">
            <w:pPr>
              <w:pStyle w:val="T2BaseArray"/>
              <w:ind w:left="0" w:firstLine="0"/>
              <w:jc w:val="left"/>
              <w:rPr>
                <w:rFonts w:ascii="Arial" w:hAnsi="Arial" w:cs="Arial"/>
                <w:sz w:val="16"/>
                <w:szCs w:val="16"/>
              </w:rPr>
            </w:pPr>
            <w:r w:rsidRPr="00FD7E55">
              <w:rPr>
                <w:rFonts w:ascii="Arial" w:hAnsi="Arial" w:cs="Arial"/>
                <w:sz w:val="16"/>
                <w:szCs w:val="16"/>
              </w:rPr>
              <w:t>OTHR</w:t>
            </w:r>
          </w:p>
        </w:tc>
      </w:tr>
      <w:tr w:rsidR="004518B3" w:rsidRPr="00134866" w14:paraId="6AD8A841" w14:textId="77777777" w:rsidTr="00EB1698">
        <w:trPr>
          <w:trHeight w:val="685"/>
        </w:trPr>
        <w:tc>
          <w:tcPr>
            <w:tcW w:w="366" w:type="pct"/>
            <w:shd w:val="clear" w:color="auto" w:fill="auto"/>
            <w:noWrap/>
          </w:tcPr>
          <w:p w14:paraId="519C872E" w14:textId="57C9C13C" w:rsidR="004518B3" w:rsidRDefault="004518B3" w:rsidP="004518B3">
            <w:pPr>
              <w:pStyle w:val="T2BaseArray"/>
              <w:ind w:left="0" w:firstLine="0"/>
              <w:jc w:val="left"/>
              <w:rPr>
                <w:rFonts w:ascii="Arial" w:hAnsi="Arial" w:cs="Arial"/>
                <w:sz w:val="16"/>
                <w:szCs w:val="16"/>
              </w:rPr>
            </w:pPr>
            <w:r w:rsidRPr="00BF3ED9">
              <w:rPr>
                <w:rFonts w:ascii="Arial" w:hAnsi="Arial" w:cs="Arial"/>
                <w:sz w:val="16"/>
                <w:szCs w:val="16"/>
              </w:rPr>
              <w:t xml:space="preserve">Calculation </w:t>
            </w:r>
            <w:r>
              <w:rPr>
                <w:rFonts w:ascii="Arial" w:hAnsi="Arial" w:cs="Arial"/>
                <w:sz w:val="16"/>
                <w:szCs w:val="16"/>
              </w:rPr>
              <w:t>Data</w:t>
            </w:r>
          </w:p>
        </w:tc>
        <w:tc>
          <w:tcPr>
            <w:tcW w:w="166" w:type="pct"/>
            <w:shd w:val="clear" w:color="auto" w:fill="auto"/>
          </w:tcPr>
          <w:p w14:paraId="7CFAE1D3" w14:textId="6108C627" w:rsidR="004518B3" w:rsidRDefault="004518B3" w:rsidP="004518B3">
            <w:pPr>
              <w:pStyle w:val="T2BaseArray"/>
              <w:ind w:left="0" w:firstLine="0"/>
              <w:jc w:val="left"/>
              <w:rPr>
                <w:rFonts w:ascii="Arial" w:hAnsi="Arial" w:cs="Arial"/>
                <w:sz w:val="16"/>
                <w:szCs w:val="16"/>
              </w:rPr>
            </w:pPr>
            <w:r>
              <w:rPr>
                <w:rFonts w:ascii="Arial" w:hAnsi="Arial" w:cs="Arial"/>
                <w:sz w:val="16"/>
                <w:szCs w:val="16"/>
              </w:rPr>
              <w:t>7</w:t>
            </w:r>
          </w:p>
        </w:tc>
        <w:tc>
          <w:tcPr>
            <w:tcW w:w="822" w:type="pct"/>
            <w:shd w:val="clear" w:color="auto" w:fill="auto"/>
          </w:tcPr>
          <w:p w14:paraId="3FB64DFE" w14:textId="5BEFBC39" w:rsidR="004518B3" w:rsidRDefault="004518B3" w:rsidP="004518B3">
            <w:pPr>
              <w:pStyle w:val="T2BaseArray"/>
              <w:ind w:left="0" w:firstLine="0"/>
              <w:jc w:val="left"/>
              <w:rPr>
                <w:rFonts w:ascii="Arial" w:hAnsi="Arial" w:cs="Arial"/>
                <w:sz w:val="16"/>
                <w:szCs w:val="16"/>
              </w:rPr>
            </w:pPr>
            <w:r>
              <w:rPr>
                <w:rFonts w:ascii="Arial" w:hAnsi="Arial" w:cs="Arial"/>
                <w:sz w:val="16"/>
                <w:szCs w:val="16"/>
              </w:rPr>
              <w:t>Liquidity</w:t>
            </w:r>
          </w:p>
        </w:tc>
        <w:tc>
          <w:tcPr>
            <w:tcW w:w="488" w:type="pct"/>
            <w:shd w:val="clear" w:color="auto" w:fill="auto"/>
            <w:noWrap/>
          </w:tcPr>
          <w:p w14:paraId="4FDAEA4E" w14:textId="458054ED" w:rsidR="004518B3" w:rsidRDefault="004518B3" w:rsidP="004518B3">
            <w:pPr>
              <w:pStyle w:val="T2BaseArray"/>
              <w:ind w:left="0" w:firstLine="0"/>
              <w:jc w:val="left"/>
              <w:rPr>
                <w:rFonts w:ascii="Arial" w:hAnsi="Arial" w:cs="Arial"/>
                <w:sz w:val="16"/>
                <w:szCs w:val="16"/>
              </w:rPr>
            </w:pPr>
            <w:r>
              <w:rPr>
                <w:rFonts w:ascii="Arial" w:hAnsi="Arial" w:cs="Arial"/>
                <w:sz w:val="16"/>
                <w:szCs w:val="16"/>
              </w:rPr>
              <w:t>CHAR(n)</w:t>
            </w:r>
          </w:p>
        </w:tc>
        <w:tc>
          <w:tcPr>
            <w:tcW w:w="161" w:type="pct"/>
            <w:shd w:val="clear" w:color="auto" w:fill="auto"/>
            <w:noWrap/>
          </w:tcPr>
          <w:p w14:paraId="1C5B94CB" w14:textId="0F2A8385" w:rsidR="004518B3" w:rsidRDefault="004518B3" w:rsidP="004518B3">
            <w:pPr>
              <w:pStyle w:val="T2BaseArray"/>
              <w:ind w:left="0" w:firstLine="0"/>
              <w:jc w:val="left"/>
              <w:rPr>
                <w:rFonts w:ascii="Arial" w:hAnsi="Arial" w:cs="Arial"/>
                <w:sz w:val="16"/>
                <w:szCs w:val="16"/>
              </w:rPr>
            </w:pPr>
            <w:r>
              <w:rPr>
                <w:rFonts w:ascii="Arial" w:hAnsi="Arial" w:cs="Arial"/>
                <w:sz w:val="16"/>
                <w:szCs w:val="16"/>
              </w:rPr>
              <w:t>5</w:t>
            </w:r>
          </w:p>
        </w:tc>
        <w:tc>
          <w:tcPr>
            <w:tcW w:w="845" w:type="pct"/>
            <w:shd w:val="clear" w:color="auto" w:fill="auto"/>
          </w:tcPr>
          <w:p w14:paraId="0067FD27" w14:textId="129BFC84" w:rsidR="004518B3" w:rsidRDefault="004518B3" w:rsidP="004518B3">
            <w:pPr>
              <w:pStyle w:val="T2BaseArray"/>
              <w:jc w:val="left"/>
              <w:rPr>
                <w:rFonts w:ascii="Arial" w:hAnsi="Arial" w:cs="Arial"/>
                <w:sz w:val="16"/>
                <w:szCs w:val="16"/>
              </w:rPr>
            </w:pPr>
            <w:r>
              <w:rPr>
                <w:rFonts w:ascii="Arial" w:hAnsi="Arial" w:cs="Arial"/>
                <w:sz w:val="16"/>
                <w:szCs w:val="16"/>
              </w:rPr>
              <w:t>Boolean</w:t>
            </w:r>
            <w:r w:rsidRPr="007F7D80">
              <w:rPr>
                <w:rFonts w:ascii="Arial" w:hAnsi="Arial" w:cs="Arial"/>
                <w:sz w:val="16"/>
                <w:szCs w:val="16"/>
              </w:rPr>
              <w:t xml:space="preserve"> classification of securities that applies for shares, and that specifies whether the security is “Liquid” or “Illiquid”.</w:t>
            </w:r>
          </w:p>
        </w:tc>
        <w:tc>
          <w:tcPr>
            <w:tcW w:w="167" w:type="pct"/>
            <w:shd w:val="clear" w:color="auto" w:fill="auto"/>
          </w:tcPr>
          <w:p w14:paraId="306766A2" w14:textId="12295B79" w:rsidR="004518B3" w:rsidRDefault="004518B3" w:rsidP="004518B3">
            <w:pPr>
              <w:pStyle w:val="T2BaseArray"/>
              <w:ind w:left="0" w:firstLine="0"/>
              <w:jc w:val="left"/>
              <w:rPr>
                <w:rFonts w:ascii="Arial" w:hAnsi="Arial" w:cs="Arial"/>
                <w:sz w:val="16"/>
                <w:szCs w:val="16"/>
              </w:rPr>
            </w:pPr>
            <w:r>
              <w:rPr>
                <w:rFonts w:ascii="Arial" w:hAnsi="Arial" w:cs="Arial"/>
                <w:sz w:val="16"/>
                <w:szCs w:val="16"/>
              </w:rPr>
              <w:t>O</w:t>
            </w:r>
          </w:p>
        </w:tc>
        <w:tc>
          <w:tcPr>
            <w:tcW w:w="1985" w:type="pct"/>
            <w:shd w:val="clear" w:color="auto" w:fill="auto"/>
          </w:tcPr>
          <w:p w14:paraId="5AF225A1" w14:textId="77777777" w:rsidR="005353DC" w:rsidRDefault="005353DC" w:rsidP="005353DC">
            <w:pPr>
              <w:pStyle w:val="T2BaseArray"/>
              <w:ind w:left="0" w:right="74" w:firstLine="0"/>
              <w:jc w:val="left"/>
              <w:rPr>
                <w:rFonts w:ascii="Arial" w:hAnsi="Arial" w:cs="Arial"/>
                <w:sz w:val="16"/>
                <w:szCs w:val="16"/>
              </w:rPr>
            </w:pPr>
            <w:r w:rsidRPr="007F7D80">
              <w:rPr>
                <w:rFonts w:ascii="Arial" w:hAnsi="Arial" w:cs="Arial"/>
                <w:sz w:val="16"/>
                <w:szCs w:val="16"/>
              </w:rPr>
              <w:t>Only provided if</w:t>
            </w:r>
            <w:r>
              <w:rPr>
                <w:rFonts w:ascii="Arial" w:hAnsi="Arial" w:cs="Arial"/>
                <w:sz w:val="16"/>
                <w:szCs w:val="16"/>
              </w:rPr>
              <w:t>:</w:t>
            </w:r>
          </w:p>
          <w:p w14:paraId="169A7106" w14:textId="77777777" w:rsidR="005353DC" w:rsidRDefault="005353DC" w:rsidP="005353DC">
            <w:pPr>
              <w:pStyle w:val="T2BaseArray"/>
              <w:numPr>
                <w:ilvl w:val="0"/>
                <w:numId w:val="11"/>
              </w:numPr>
              <w:ind w:right="74"/>
              <w:jc w:val="left"/>
              <w:rPr>
                <w:rFonts w:ascii="Arial" w:hAnsi="Arial" w:cs="Arial"/>
                <w:sz w:val="16"/>
                <w:szCs w:val="16"/>
              </w:rPr>
            </w:pPr>
            <w:r>
              <w:rPr>
                <w:rFonts w:ascii="Arial" w:hAnsi="Arial" w:cs="Arial"/>
                <w:sz w:val="16"/>
                <w:szCs w:val="16"/>
              </w:rPr>
              <w:t>T</w:t>
            </w:r>
            <w:r w:rsidRPr="007F7D80">
              <w:rPr>
                <w:rFonts w:ascii="Arial" w:hAnsi="Arial" w:cs="Arial"/>
                <w:sz w:val="16"/>
                <w:szCs w:val="16"/>
              </w:rPr>
              <w:t xml:space="preserve">he </w:t>
            </w:r>
            <w:r>
              <w:rPr>
                <w:rFonts w:ascii="Arial" w:hAnsi="Arial" w:cs="Arial"/>
                <w:sz w:val="16"/>
                <w:szCs w:val="16"/>
              </w:rPr>
              <w:t xml:space="preserve">Security is Subject to penalties </w:t>
            </w:r>
          </w:p>
          <w:p w14:paraId="3DEEBD5C" w14:textId="77777777" w:rsidR="005353DC" w:rsidRDefault="005353DC" w:rsidP="005353DC">
            <w:pPr>
              <w:pStyle w:val="T2BaseArray"/>
              <w:numPr>
                <w:ilvl w:val="0"/>
                <w:numId w:val="11"/>
              </w:numPr>
              <w:ind w:right="74"/>
              <w:jc w:val="left"/>
              <w:rPr>
                <w:rFonts w:ascii="Arial" w:hAnsi="Arial" w:cs="Arial"/>
                <w:sz w:val="16"/>
                <w:szCs w:val="16"/>
              </w:rPr>
            </w:pPr>
            <w:r>
              <w:rPr>
                <w:rFonts w:ascii="Arial" w:hAnsi="Arial" w:cs="Arial"/>
                <w:sz w:val="16"/>
                <w:szCs w:val="16"/>
              </w:rPr>
              <w:t xml:space="preserve">The </w:t>
            </w:r>
            <w:r w:rsidRPr="007F7D80">
              <w:rPr>
                <w:rFonts w:ascii="Arial" w:hAnsi="Arial" w:cs="Arial"/>
                <w:sz w:val="16"/>
                <w:szCs w:val="16"/>
              </w:rPr>
              <w:t>F</w:t>
            </w:r>
            <w:r>
              <w:rPr>
                <w:rFonts w:ascii="Arial" w:hAnsi="Arial" w:cs="Arial"/>
                <w:sz w:val="16"/>
                <w:szCs w:val="16"/>
              </w:rPr>
              <w:t xml:space="preserve">inancial Instrument Type of the </w:t>
            </w:r>
            <w:r w:rsidRPr="007F7D80">
              <w:rPr>
                <w:rFonts w:ascii="Arial" w:hAnsi="Arial" w:cs="Arial"/>
                <w:sz w:val="16"/>
                <w:szCs w:val="16"/>
              </w:rPr>
              <w:t>security</w:t>
            </w:r>
            <w:r>
              <w:rPr>
                <w:rFonts w:ascii="Arial" w:hAnsi="Arial" w:cs="Arial"/>
                <w:sz w:val="16"/>
                <w:szCs w:val="16"/>
              </w:rPr>
              <w:t xml:space="preserve"> (Classification type) </w:t>
            </w:r>
            <w:r w:rsidRPr="007F7D80">
              <w:rPr>
                <w:rFonts w:ascii="Arial" w:hAnsi="Arial" w:cs="Arial"/>
                <w:sz w:val="16"/>
                <w:szCs w:val="16"/>
              </w:rPr>
              <w:t>is “SHRS”</w:t>
            </w:r>
            <w:r>
              <w:rPr>
                <w:rFonts w:ascii="Arial" w:hAnsi="Arial" w:cs="Arial"/>
                <w:sz w:val="16"/>
                <w:szCs w:val="16"/>
              </w:rPr>
              <w:t>, and</w:t>
            </w:r>
          </w:p>
          <w:p w14:paraId="0AE34585" w14:textId="77777777" w:rsidR="005353DC" w:rsidRDefault="005353DC" w:rsidP="005353DC">
            <w:pPr>
              <w:pStyle w:val="T2BaseArray"/>
              <w:numPr>
                <w:ilvl w:val="0"/>
                <w:numId w:val="11"/>
              </w:numPr>
              <w:ind w:right="74"/>
              <w:jc w:val="left"/>
              <w:rPr>
                <w:rFonts w:ascii="Arial" w:hAnsi="Arial" w:cs="Arial"/>
                <w:sz w:val="16"/>
                <w:szCs w:val="16"/>
              </w:rPr>
            </w:pPr>
            <w:r>
              <w:rPr>
                <w:rFonts w:ascii="Arial" w:hAnsi="Arial" w:cs="Arial"/>
                <w:sz w:val="16"/>
                <w:szCs w:val="16"/>
              </w:rPr>
              <w:t>The Calculation method code is SECU or BOTH.</w:t>
            </w:r>
          </w:p>
          <w:p w14:paraId="1C805212" w14:textId="77777777" w:rsidR="004518B3" w:rsidRPr="00097645" w:rsidRDefault="004518B3" w:rsidP="004518B3">
            <w:pPr>
              <w:pStyle w:val="T2BaseArray"/>
              <w:ind w:left="0" w:right="74" w:firstLine="0"/>
              <w:jc w:val="left"/>
              <w:rPr>
                <w:rFonts w:ascii="Arial" w:hAnsi="Arial" w:cs="Arial"/>
                <w:sz w:val="16"/>
                <w:szCs w:val="16"/>
              </w:rPr>
            </w:pPr>
            <w:r w:rsidRPr="00097645">
              <w:rPr>
                <w:rFonts w:ascii="Arial" w:hAnsi="Arial" w:cs="Arial"/>
                <w:sz w:val="16"/>
                <w:szCs w:val="16"/>
              </w:rPr>
              <w:t>Possible values are:</w:t>
            </w:r>
          </w:p>
          <w:p w14:paraId="344A890B" w14:textId="6DB455BD" w:rsidR="004518B3" w:rsidRPr="00FA3B6C" w:rsidRDefault="004518B3" w:rsidP="004518B3">
            <w:pPr>
              <w:pStyle w:val="T2BaseArray"/>
              <w:ind w:left="0" w:right="74" w:firstLine="0"/>
              <w:jc w:val="left"/>
              <w:rPr>
                <w:rFonts w:ascii="Arial" w:hAnsi="Arial" w:cs="Arial"/>
                <w:sz w:val="16"/>
                <w:szCs w:val="16"/>
              </w:rPr>
            </w:pPr>
            <w:r w:rsidRPr="00FA3B6C">
              <w:rPr>
                <w:rFonts w:ascii="Arial" w:hAnsi="Arial" w:cs="Arial"/>
                <w:sz w:val="16"/>
                <w:szCs w:val="16"/>
              </w:rPr>
              <w:t>‘TRUE’ – The financial instrument (shares) is liquid.</w:t>
            </w:r>
          </w:p>
          <w:p w14:paraId="09D927CD" w14:textId="493C137C" w:rsidR="004518B3" w:rsidRDefault="004518B3" w:rsidP="00DD6241">
            <w:pPr>
              <w:pStyle w:val="T2BaseArray"/>
              <w:ind w:left="0" w:right="74" w:firstLine="0"/>
              <w:jc w:val="left"/>
              <w:rPr>
                <w:rFonts w:ascii="Arial" w:hAnsi="Arial" w:cs="Arial"/>
                <w:sz w:val="16"/>
                <w:szCs w:val="16"/>
              </w:rPr>
            </w:pPr>
            <w:r w:rsidRPr="00FA3B6C">
              <w:rPr>
                <w:rFonts w:ascii="Arial" w:hAnsi="Arial" w:cs="Arial"/>
                <w:sz w:val="16"/>
                <w:szCs w:val="16"/>
              </w:rPr>
              <w:t>‘FALSE’ – The fi</w:t>
            </w:r>
            <w:r>
              <w:rPr>
                <w:rFonts w:ascii="Arial" w:hAnsi="Arial" w:cs="Arial"/>
                <w:sz w:val="16"/>
                <w:szCs w:val="16"/>
              </w:rPr>
              <w:t>nancial instrument (shares) is</w:t>
            </w:r>
            <w:r>
              <w:t xml:space="preserve"> </w:t>
            </w:r>
            <w:r w:rsidRPr="008B2DC3">
              <w:rPr>
                <w:rFonts w:ascii="Arial" w:hAnsi="Arial" w:cs="Arial"/>
                <w:sz w:val="16"/>
                <w:szCs w:val="16"/>
              </w:rPr>
              <w:t>illiquid.</w:t>
            </w:r>
          </w:p>
        </w:tc>
      </w:tr>
      <w:tr w:rsidR="004518B3" w:rsidRPr="00134866" w14:paraId="4E43C67B" w14:textId="77777777" w:rsidTr="00EB1698">
        <w:trPr>
          <w:trHeight w:val="685"/>
        </w:trPr>
        <w:tc>
          <w:tcPr>
            <w:tcW w:w="366" w:type="pct"/>
            <w:shd w:val="clear" w:color="auto" w:fill="auto"/>
            <w:noWrap/>
          </w:tcPr>
          <w:p w14:paraId="3079DE45" w14:textId="10DB17C5" w:rsidR="004518B3" w:rsidRDefault="004518B3" w:rsidP="004518B3">
            <w:pPr>
              <w:pStyle w:val="T2BaseArray"/>
              <w:ind w:left="0" w:firstLine="0"/>
              <w:jc w:val="left"/>
              <w:rPr>
                <w:rFonts w:ascii="Arial" w:hAnsi="Arial" w:cs="Arial"/>
                <w:sz w:val="16"/>
                <w:szCs w:val="16"/>
              </w:rPr>
            </w:pPr>
            <w:r w:rsidRPr="00BF3ED9">
              <w:rPr>
                <w:rFonts w:ascii="Arial" w:hAnsi="Arial" w:cs="Arial"/>
                <w:sz w:val="16"/>
                <w:szCs w:val="16"/>
              </w:rPr>
              <w:t xml:space="preserve">Calculation </w:t>
            </w:r>
            <w:r>
              <w:rPr>
                <w:rFonts w:ascii="Arial" w:hAnsi="Arial" w:cs="Arial"/>
                <w:sz w:val="16"/>
                <w:szCs w:val="16"/>
              </w:rPr>
              <w:t>Data</w:t>
            </w:r>
          </w:p>
        </w:tc>
        <w:tc>
          <w:tcPr>
            <w:tcW w:w="166" w:type="pct"/>
            <w:shd w:val="clear" w:color="auto" w:fill="auto"/>
          </w:tcPr>
          <w:p w14:paraId="4E50D0E9" w14:textId="1F37D1A7" w:rsidR="004518B3" w:rsidRDefault="004518B3" w:rsidP="004518B3">
            <w:pPr>
              <w:pStyle w:val="T2BaseArray"/>
              <w:ind w:left="0" w:firstLine="0"/>
              <w:jc w:val="left"/>
              <w:rPr>
                <w:rFonts w:ascii="Arial" w:hAnsi="Arial" w:cs="Arial"/>
                <w:sz w:val="16"/>
                <w:szCs w:val="16"/>
              </w:rPr>
            </w:pPr>
            <w:r>
              <w:rPr>
                <w:rFonts w:ascii="Arial" w:hAnsi="Arial" w:cs="Arial"/>
                <w:sz w:val="16"/>
                <w:szCs w:val="16"/>
              </w:rPr>
              <w:t>8</w:t>
            </w:r>
          </w:p>
        </w:tc>
        <w:tc>
          <w:tcPr>
            <w:tcW w:w="822" w:type="pct"/>
            <w:shd w:val="clear" w:color="auto" w:fill="auto"/>
          </w:tcPr>
          <w:p w14:paraId="0D6B5E4D" w14:textId="66283988" w:rsidR="004518B3" w:rsidRDefault="004518B3" w:rsidP="004518B3">
            <w:pPr>
              <w:pStyle w:val="T2BaseArray"/>
              <w:ind w:left="0" w:firstLine="0"/>
              <w:jc w:val="left"/>
              <w:rPr>
                <w:rFonts w:ascii="Arial" w:hAnsi="Arial" w:cs="Arial"/>
                <w:sz w:val="16"/>
                <w:szCs w:val="16"/>
              </w:rPr>
            </w:pPr>
            <w:r>
              <w:rPr>
                <w:rFonts w:ascii="Arial" w:hAnsi="Arial" w:cs="Arial"/>
                <w:sz w:val="16"/>
                <w:szCs w:val="16"/>
              </w:rPr>
              <w:t>Euro FX Rate 1</w:t>
            </w:r>
          </w:p>
        </w:tc>
        <w:tc>
          <w:tcPr>
            <w:tcW w:w="488" w:type="pct"/>
            <w:shd w:val="clear" w:color="auto" w:fill="auto"/>
            <w:noWrap/>
          </w:tcPr>
          <w:p w14:paraId="6B0D79C6" w14:textId="22E15887" w:rsidR="004518B3" w:rsidRDefault="004518B3" w:rsidP="004518B3">
            <w:pPr>
              <w:pStyle w:val="T2BaseArray"/>
              <w:ind w:left="0" w:firstLine="0"/>
              <w:jc w:val="left"/>
              <w:rPr>
                <w:rFonts w:ascii="Arial" w:hAnsi="Arial" w:cs="Arial"/>
                <w:sz w:val="16"/>
                <w:szCs w:val="16"/>
              </w:rPr>
            </w:pPr>
            <w:r>
              <w:rPr>
                <w:rFonts w:ascii="Arial" w:hAnsi="Arial" w:cs="Arial"/>
                <w:sz w:val="16"/>
                <w:szCs w:val="16"/>
              </w:rPr>
              <w:t>NUMERIC(p)</w:t>
            </w:r>
          </w:p>
        </w:tc>
        <w:tc>
          <w:tcPr>
            <w:tcW w:w="161" w:type="pct"/>
            <w:shd w:val="clear" w:color="auto" w:fill="auto"/>
            <w:noWrap/>
          </w:tcPr>
          <w:p w14:paraId="7F059DE8" w14:textId="4F58A771" w:rsidR="004518B3" w:rsidRDefault="004518B3" w:rsidP="004518B3">
            <w:pPr>
              <w:pStyle w:val="T2BaseArray"/>
              <w:ind w:left="0" w:firstLine="0"/>
              <w:jc w:val="left"/>
              <w:rPr>
                <w:rFonts w:ascii="Arial" w:hAnsi="Arial" w:cs="Arial"/>
                <w:sz w:val="16"/>
                <w:szCs w:val="16"/>
              </w:rPr>
            </w:pPr>
            <w:r w:rsidRPr="00A66131">
              <w:rPr>
                <w:rFonts w:ascii="Arial" w:hAnsi="Arial" w:cs="Arial"/>
                <w:sz w:val="16"/>
                <w:szCs w:val="16"/>
              </w:rPr>
              <w:t>1</w:t>
            </w:r>
            <w:r w:rsidR="00834D74">
              <w:rPr>
                <w:rFonts w:ascii="Arial" w:hAnsi="Arial" w:cs="Arial"/>
                <w:sz w:val="16"/>
                <w:szCs w:val="16"/>
              </w:rPr>
              <w:t>4</w:t>
            </w:r>
          </w:p>
        </w:tc>
        <w:tc>
          <w:tcPr>
            <w:tcW w:w="845" w:type="pct"/>
            <w:shd w:val="clear" w:color="auto" w:fill="auto"/>
          </w:tcPr>
          <w:p w14:paraId="1587CC96" w14:textId="43494E58" w:rsidR="004518B3" w:rsidRDefault="004518B3" w:rsidP="004518B3">
            <w:pPr>
              <w:pStyle w:val="T2BaseArray"/>
              <w:ind w:left="0" w:firstLine="0"/>
              <w:jc w:val="left"/>
              <w:rPr>
                <w:rFonts w:ascii="Arial" w:hAnsi="Arial" w:cs="Arial"/>
                <w:sz w:val="16"/>
                <w:szCs w:val="16"/>
              </w:rPr>
            </w:pPr>
            <w:r>
              <w:rPr>
                <w:rFonts w:ascii="Arial" w:hAnsi="Arial" w:cs="Arial"/>
                <w:sz w:val="16"/>
                <w:szCs w:val="16"/>
              </w:rPr>
              <w:t>It indicates the value of the first applicable Euro exchange rate on each business day of the penalty</w:t>
            </w:r>
          </w:p>
        </w:tc>
        <w:tc>
          <w:tcPr>
            <w:tcW w:w="167" w:type="pct"/>
            <w:shd w:val="clear" w:color="auto" w:fill="auto"/>
          </w:tcPr>
          <w:p w14:paraId="15C06159" w14:textId="064DE173" w:rsidR="004518B3" w:rsidRDefault="004518B3" w:rsidP="004518B3">
            <w:pPr>
              <w:pStyle w:val="T2BaseArray"/>
              <w:ind w:left="0" w:firstLine="0"/>
              <w:jc w:val="left"/>
              <w:rPr>
                <w:rFonts w:ascii="Arial" w:hAnsi="Arial" w:cs="Arial"/>
                <w:sz w:val="16"/>
                <w:szCs w:val="16"/>
              </w:rPr>
            </w:pPr>
            <w:r>
              <w:rPr>
                <w:rFonts w:ascii="Arial" w:hAnsi="Arial" w:cs="Arial"/>
                <w:sz w:val="16"/>
                <w:szCs w:val="16"/>
              </w:rPr>
              <w:t>O</w:t>
            </w:r>
          </w:p>
        </w:tc>
        <w:tc>
          <w:tcPr>
            <w:tcW w:w="1985" w:type="pct"/>
            <w:shd w:val="clear" w:color="auto" w:fill="auto"/>
          </w:tcPr>
          <w:p w14:paraId="2F7E0098" w14:textId="1EE2E146" w:rsidR="004518B3" w:rsidRDefault="004518B3" w:rsidP="004518B3">
            <w:pPr>
              <w:pStyle w:val="T2BaseArray"/>
              <w:ind w:left="0" w:firstLine="0"/>
              <w:jc w:val="left"/>
              <w:rPr>
                <w:rFonts w:ascii="Arial" w:hAnsi="Arial" w:cs="Arial"/>
                <w:sz w:val="16"/>
                <w:szCs w:val="16"/>
              </w:rPr>
            </w:pPr>
            <w:r>
              <w:rPr>
                <w:rFonts w:ascii="Arial" w:hAnsi="Arial" w:cs="Arial"/>
                <w:sz w:val="16"/>
                <w:szCs w:val="16"/>
              </w:rPr>
              <w:t>This rate is used in the calculation</w:t>
            </w:r>
            <w:r w:rsidRPr="00167D4F">
              <w:rPr>
                <w:rFonts w:ascii="Arial" w:hAnsi="Arial" w:cs="Arial"/>
                <w:sz w:val="16"/>
                <w:szCs w:val="16"/>
              </w:rPr>
              <w:t xml:space="preserve"> when either the currency of price of the security (for securities in UNITs) or the currency of the security (for securities in FAMT) is different from the currency in which the penalty has to be computed.</w:t>
            </w:r>
          </w:p>
          <w:p w14:paraId="1063586B" w14:textId="13511B64" w:rsidR="004518B3" w:rsidRDefault="004518B3" w:rsidP="004518B3">
            <w:pPr>
              <w:pStyle w:val="T2BaseArray"/>
              <w:ind w:left="0" w:firstLine="0"/>
              <w:jc w:val="left"/>
              <w:rPr>
                <w:rFonts w:ascii="Arial" w:hAnsi="Arial" w:cs="Arial"/>
                <w:sz w:val="16"/>
                <w:szCs w:val="16"/>
              </w:rPr>
            </w:pPr>
          </w:p>
        </w:tc>
      </w:tr>
      <w:tr w:rsidR="004518B3" w:rsidRPr="00134866" w14:paraId="79110168" w14:textId="77777777" w:rsidTr="00EB1698">
        <w:trPr>
          <w:trHeight w:val="685"/>
        </w:trPr>
        <w:tc>
          <w:tcPr>
            <w:tcW w:w="366" w:type="pct"/>
            <w:shd w:val="clear" w:color="auto" w:fill="auto"/>
            <w:noWrap/>
          </w:tcPr>
          <w:p w14:paraId="7D3B2BBD" w14:textId="616B4C38" w:rsidR="004518B3" w:rsidRDefault="004518B3" w:rsidP="004518B3">
            <w:pPr>
              <w:pStyle w:val="T2BaseArray"/>
              <w:ind w:left="0" w:firstLine="0"/>
              <w:jc w:val="left"/>
              <w:rPr>
                <w:rFonts w:ascii="Arial" w:hAnsi="Arial" w:cs="Arial"/>
                <w:sz w:val="16"/>
                <w:szCs w:val="16"/>
              </w:rPr>
            </w:pPr>
            <w:r w:rsidRPr="00BF3ED9">
              <w:rPr>
                <w:rFonts w:ascii="Arial" w:hAnsi="Arial" w:cs="Arial"/>
                <w:sz w:val="16"/>
                <w:szCs w:val="16"/>
              </w:rPr>
              <w:t xml:space="preserve">Calculation </w:t>
            </w:r>
            <w:r>
              <w:rPr>
                <w:rFonts w:ascii="Arial" w:hAnsi="Arial" w:cs="Arial"/>
                <w:sz w:val="16"/>
                <w:szCs w:val="16"/>
              </w:rPr>
              <w:t>Data</w:t>
            </w:r>
          </w:p>
        </w:tc>
        <w:tc>
          <w:tcPr>
            <w:tcW w:w="166" w:type="pct"/>
            <w:shd w:val="clear" w:color="auto" w:fill="auto"/>
          </w:tcPr>
          <w:p w14:paraId="6209FBC0" w14:textId="3D3A51CC" w:rsidR="004518B3" w:rsidRDefault="004518B3" w:rsidP="004518B3">
            <w:pPr>
              <w:pStyle w:val="T2BaseArray"/>
              <w:ind w:left="0" w:firstLine="0"/>
              <w:jc w:val="left"/>
              <w:rPr>
                <w:rFonts w:ascii="Arial" w:hAnsi="Arial" w:cs="Arial"/>
                <w:sz w:val="16"/>
                <w:szCs w:val="16"/>
              </w:rPr>
            </w:pPr>
            <w:r>
              <w:rPr>
                <w:rFonts w:ascii="Arial" w:hAnsi="Arial" w:cs="Arial"/>
                <w:sz w:val="16"/>
                <w:szCs w:val="16"/>
              </w:rPr>
              <w:t>9</w:t>
            </w:r>
          </w:p>
        </w:tc>
        <w:tc>
          <w:tcPr>
            <w:tcW w:w="822" w:type="pct"/>
            <w:shd w:val="clear" w:color="auto" w:fill="auto"/>
          </w:tcPr>
          <w:p w14:paraId="2783CE4D" w14:textId="77777777" w:rsidR="004518B3" w:rsidRPr="00061C21" w:rsidRDefault="004518B3" w:rsidP="004518B3">
            <w:pPr>
              <w:pStyle w:val="T2BaseArray"/>
              <w:jc w:val="left"/>
              <w:rPr>
                <w:rFonts w:ascii="Arial" w:hAnsi="Arial" w:cs="Arial"/>
                <w:sz w:val="16"/>
                <w:szCs w:val="16"/>
              </w:rPr>
            </w:pPr>
            <w:r w:rsidRPr="00061C21">
              <w:rPr>
                <w:rFonts w:ascii="Arial" w:hAnsi="Arial" w:cs="Arial"/>
                <w:sz w:val="16"/>
                <w:szCs w:val="16"/>
              </w:rPr>
              <w:t xml:space="preserve">Number of decimal digits </w:t>
            </w:r>
          </w:p>
          <w:p w14:paraId="340BEBF6" w14:textId="6436B455" w:rsidR="004518B3" w:rsidRDefault="004518B3" w:rsidP="004518B3">
            <w:pPr>
              <w:pStyle w:val="T2BaseArray"/>
              <w:ind w:left="0" w:firstLine="0"/>
              <w:jc w:val="left"/>
              <w:rPr>
                <w:rFonts w:ascii="Arial" w:hAnsi="Arial" w:cs="Arial"/>
                <w:sz w:val="16"/>
                <w:szCs w:val="16"/>
              </w:rPr>
            </w:pPr>
            <w:r>
              <w:rPr>
                <w:rFonts w:ascii="Arial" w:hAnsi="Arial" w:cs="Arial"/>
                <w:sz w:val="16"/>
                <w:szCs w:val="16"/>
              </w:rPr>
              <w:t>f</w:t>
            </w:r>
            <w:r w:rsidRPr="00061C21">
              <w:rPr>
                <w:rFonts w:ascii="Arial" w:hAnsi="Arial" w:cs="Arial"/>
                <w:sz w:val="16"/>
                <w:szCs w:val="16"/>
              </w:rPr>
              <w:t xml:space="preserve">or </w:t>
            </w:r>
            <w:r>
              <w:rPr>
                <w:rFonts w:ascii="Arial" w:hAnsi="Arial" w:cs="Arial"/>
                <w:sz w:val="16"/>
                <w:szCs w:val="16"/>
              </w:rPr>
              <w:t>Euro FX Rate 1</w:t>
            </w:r>
          </w:p>
        </w:tc>
        <w:tc>
          <w:tcPr>
            <w:tcW w:w="488" w:type="pct"/>
            <w:shd w:val="clear" w:color="auto" w:fill="auto"/>
            <w:noWrap/>
          </w:tcPr>
          <w:p w14:paraId="486815D5" w14:textId="1498486D" w:rsidR="004518B3" w:rsidRDefault="004518B3" w:rsidP="004518B3">
            <w:pPr>
              <w:pStyle w:val="T2BaseArray"/>
              <w:ind w:left="0" w:firstLine="0"/>
              <w:jc w:val="left"/>
              <w:rPr>
                <w:rFonts w:ascii="Arial" w:hAnsi="Arial" w:cs="Arial"/>
                <w:sz w:val="16"/>
                <w:szCs w:val="16"/>
              </w:rPr>
            </w:pPr>
            <w:r>
              <w:rPr>
                <w:rFonts w:ascii="Arial" w:hAnsi="Arial" w:cs="Arial"/>
                <w:sz w:val="16"/>
                <w:szCs w:val="16"/>
              </w:rPr>
              <w:t>NUMERIC(p)</w:t>
            </w:r>
          </w:p>
        </w:tc>
        <w:tc>
          <w:tcPr>
            <w:tcW w:w="161" w:type="pct"/>
            <w:shd w:val="clear" w:color="auto" w:fill="auto"/>
            <w:noWrap/>
          </w:tcPr>
          <w:p w14:paraId="5C1A6192" w14:textId="171C83C7" w:rsidR="004518B3" w:rsidRPr="00AD6C2C" w:rsidRDefault="00834D74" w:rsidP="004518B3">
            <w:pPr>
              <w:pStyle w:val="T2BaseArray"/>
              <w:ind w:left="0" w:firstLine="0"/>
              <w:jc w:val="left"/>
              <w:rPr>
                <w:rFonts w:ascii="Arial" w:hAnsi="Arial" w:cs="Arial"/>
                <w:sz w:val="16"/>
                <w:szCs w:val="16"/>
                <w:highlight w:val="yellow"/>
              </w:rPr>
            </w:pPr>
            <w:r>
              <w:rPr>
                <w:rFonts w:ascii="Arial" w:hAnsi="Arial" w:cs="Arial"/>
                <w:sz w:val="16"/>
                <w:szCs w:val="16"/>
              </w:rPr>
              <w:t>2</w:t>
            </w:r>
          </w:p>
        </w:tc>
        <w:tc>
          <w:tcPr>
            <w:tcW w:w="845" w:type="pct"/>
            <w:shd w:val="clear" w:color="auto" w:fill="auto"/>
          </w:tcPr>
          <w:p w14:paraId="7B1E0C08" w14:textId="423B9069" w:rsidR="004518B3" w:rsidRPr="009B4187" w:rsidRDefault="004518B3" w:rsidP="004518B3">
            <w:pPr>
              <w:pStyle w:val="T2BaseArray"/>
              <w:ind w:left="0" w:firstLine="0"/>
              <w:jc w:val="left"/>
              <w:rPr>
                <w:rFonts w:ascii="Arial" w:hAnsi="Arial" w:cs="Arial"/>
                <w:sz w:val="16"/>
                <w:szCs w:val="16"/>
              </w:rPr>
            </w:pPr>
            <w:r w:rsidRPr="00061C21">
              <w:rPr>
                <w:rFonts w:ascii="Arial" w:hAnsi="Arial" w:cs="Arial"/>
                <w:sz w:val="16"/>
                <w:szCs w:val="16"/>
              </w:rPr>
              <w:t xml:space="preserve">Number of decimal digits for the </w:t>
            </w:r>
            <w:r>
              <w:rPr>
                <w:rFonts w:ascii="Arial" w:hAnsi="Arial" w:cs="Arial"/>
                <w:sz w:val="16"/>
                <w:szCs w:val="16"/>
              </w:rPr>
              <w:t>First Euro Foreign Exchange Rate</w:t>
            </w:r>
          </w:p>
        </w:tc>
        <w:tc>
          <w:tcPr>
            <w:tcW w:w="167" w:type="pct"/>
            <w:shd w:val="clear" w:color="auto" w:fill="auto"/>
          </w:tcPr>
          <w:p w14:paraId="4AC0819F" w14:textId="6A23D8F7" w:rsidR="004518B3" w:rsidRDefault="000C48C0" w:rsidP="004518B3">
            <w:pPr>
              <w:pStyle w:val="T2BaseArray"/>
              <w:ind w:left="0" w:firstLine="0"/>
              <w:jc w:val="left"/>
              <w:rPr>
                <w:rFonts w:ascii="Arial" w:hAnsi="Arial" w:cs="Arial"/>
                <w:sz w:val="16"/>
                <w:szCs w:val="16"/>
              </w:rPr>
            </w:pPr>
            <w:r>
              <w:rPr>
                <w:rFonts w:ascii="Arial" w:hAnsi="Arial" w:cs="Arial"/>
                <w:sz w:val="16"/>
                <w:szCs w:val="16"/>
              </w:rPr>
              <w:t>C</w:t>
            </w:r>
          </w:p>
        </w:tc>
        <w:tc>
          <w:tcPr>
            <w:tcW w:w="1985" w:type="pct"/>
            <w:shd w:val="clear" w:color="auto" w:fill="auto"/>
          </w:tcPr>
          <w:p w14:paraId="5C1FD46F" w14:textId="7F674A20" w:rsidR="004518B3" w:rsidRDefault="000C48C0" w:rsidP="004518B3">
            <w:pPr>
              <w:pStyle w:val="T2BaseArray"/>
              <w:rPr>
                <w:rFonts w:ascii="Arial" w:hAnsi="Arial" w:cs="Arial"/>
                <w:sz w:val="16"/>
                <w:szCs w:val="16"/>
              </w:rPr>
            </w:pPr>
            <w:r>
              <w:rPr>
                <w:rFonts w:ascii="Arial" w:hAnsi="Arial" w:cs="Arial"/>
                <w:sz w:val="16"/>
                <w:szCs w:val="16"/>
              </w:rPr>
              <w:t>It must be</w:t>
            </w:r>
            <w:r w:rsidR="004518B3">
              <w:rPr>
                <w:rFonts w:ascii="Arial" w:hAnsi="Arial" w:cs="Arial"/>
                <w:sz w:val="16"/>
                <w:szCs w:val="16"/>
              </w:rPr>
              <w:t xml:space="preserve"> informed in case Euro FX Rate 1 is informed </w:t>
            </w:r>
          </w:p>
          <w:p w14:paraId="56398E32" w14:textId="29948074" w:rsidR="004518B3" w:rsidRPr="009B4187" w:rsidRDefault="004518B3" w:rsidP="004518B3">
            <w:pPr>
              <w:pStyle w:val="T2BaseArray"/>
              <w:ind w:left="0" w:firstLine="0"/>
              <w:jc w:val="left"/>
              <w:rPr>
                <w:rFonts w:ascii="Arial" w:hAnsi="Arial" w:cs="Arial"/>
                <w:sz w:val="16"/>
                <w:szCs w:val="16"/>
              </w:rPr>
            </w:pPr>
          </w:p>
        </w:tc>
      </w:tr>
      <w:tr w:rsidR="004518B3" w:rsidRPr="00D6110A" w14:paraId="791EEF00" w14:textId="77777777" w:rsidTr="00EB1698">
        <w:trPr>
          <w:trHeight w:val="685"/>
        </w:trPr>
        <w:tc>
          <w:tcPr>
            <w:tcW w:w="366" w:type="pct"/>
            <w:shd w:val="clear" w:color="auto" w:fill="auto"/>
            <w:noWrap/>
          </w:tcPr>
          <w:p w14:paraId="7AEA8432" w14:textId="05989DDD" w:rsidR="004518B3" w:rsidRDefault="004518B3" w:rsidP="004518B3">
            <w:pPr>
              <w:pStyle w:val="T2BaseArray"/>
              <w:ind w:left="0" w:firstLine="0"/>
              <w:jc w:val="left"/>
              <w:rPr>
                <w:rFonts w:ascii="Arial" w:hAnsi="Arial" w:cs="Arial"/>
                <w:sz w:val="16"/>
                <w:szCs w:val="16"/>
              </w:rPr>
            </w:pPr>
            <w:r w:rsidRPr="00BF3ED9">
              <w:rPr>
                <w:rFonts w:ascii="Arial" w:hAnsi="Arial" w:cs="Arial"/>
                <w:sz w:val="16"/>
                <w:szCs w:val="16"/>
              </w:rPr>
              <w:t xml:space="preserve">Calculation </w:t>
            </w:r>
            <w:r>
              <w:rPr>
                <w:rFonts w:ascii="Arial" w:hAnsi="Arial" w:cs="Arial"/>
                <w:sz w:val="16"/>
                <w:szCs w:val="16"/>
              </w:rPr>
              <w:t>Data</w:t>
            </w:r>
          </w:p>
        </w:tc>
        <w:tc>
          <w:tcPr>
            <w:tcW w:w="166" w:type="pct"/>
            <w:shd w:val="clear" w:color="auto" w:fill="auto"/>
          </w:tcPr>
          <w:p w14:paraId="11DE5B71" w14:textId="7AB1FC7B" w:rsidR="004518B3" w:rsidRDefault="004518B3" w:rsidP="004518B3">
            <w:pPr>
              <w:pStyle w:val="T2BaseArray"/>
              <w:ind w:left="0" w:firstLine="0"/>
              <w:jc w:val="left"/>
              <w:rPr>
                <w:rFonts w:ascii="Arial" w:hAnsi="Arial" w:cs="Arial"/>
                <w:sz w:val="16"/>
                <w:szCs w:val="16"/>
              </w:rPr>
            </w:pPr>
            <w:r>
              <w:rPr>
                <w:rFonts w:ascii="Arial" w:hAnsi="Arial" w:cs="Arial"/>
                <w:sz w:val="16"/>
                <w:szCs w:val="16"/>
              </w:rPr>
              <w:t>10</w:t>
            </w:r>
          </w:p>
        </w:tc>
        <w:tc>
          <w:tcPr>
            <w:tcW w:w="822" w:type="pct"/>
            <w:shd w:val="clear" w:color="auto" w:fill="auto"/>
          </w:tcPr>
          <w:p w14:paraId="1A66B979" w14:textId="1FD6BC44" w:rsidR="004518B3" w:rsidRDefault="004518B3" w:rsidP="004518B3">
            <w:pPr>
              <w:pStyle w:val="T2BaseArray"/>
              <w:ind w:left="0" w:firstLine="0"/>
              <w:jc w:val="left"/>
              <w:rPr>
                <w:rFonts w:ascii="Arial" w:hAnsi="Arial" w:cs="Arial"/>
                <w:sz w:val="16"/>
                <w:szCs w:val="16"/>
              </w:rPr>
            </w:pPr>
            <w:r>
              <w:rPr>
                <w:rFonts w:ascii="Arial" w:hAnsi="Arial" w:cs="Arial"/>
                <w:sz w:val="16"/>
                <w:szCs w:val="16"/>
              </w:rPr>
              <w:t>Unit Currency for Euro FX Rate 1</w:t>
            </w:r>
          </w:p>
        </w:tc>
        <w:tc>
          <w:tcPr>
            <w:tcW w:w="488" w:type="pct"/>
            <w:shd w:val="clear" w:color="auto" w:fill="auto"/>
            <w:noWrap/>
          </w:tcPr>
          <w:p w14:paraId="71E60C01" w14:textId="3B18FC3E" w:rsidR="004518B3" w:rsidRDefault="004518B3" w:rsidP="004518B3">
            <w:pPr>
              <w:pStyle w:val="T2BaseArray"/>
              <w:ind w:left="0" w:firstLine="0"/>
              <w:jc w:val="left"/>
              <w:rPr>
                <w:rFonts w:ascii="Arial" w:hAnsi="Arial" w:cs="Arial"/>
                <w:sz w:val="16"/>
                <w:szCs w:val="16"/>
              </w:rPr>
            </w:pPr>
            <w:r>
              <w:rPr>
                <w:rFonts w:ascii="Arial" w:hAnsi="Arial" w:cs="Arial"/>
                <w:sz w:val="16"/>
                <w:szCs w:val="16"/>
              </w:rPr>
              <w:t>CHAR(n)</w:t>
            </w:r>
          </w:p>
        </w:tc>
        <w:tc>
          <w:tcPr>
            <w:tcW w:w="161" w:type="pct"/>
            <w:shd w:val="clear" w:color="auto" w:fill="auto"/>
            <w:noWrap/>
          </w:tcPr>
          <w:p w14:paraId="21677348" w14:textId="48919C0F" w:rsidR="004518B3" w:rsidRPr="00A66131" w:rsidRDefault="004518B3" w:rsidP="004518B3">
            <w:pPr>
              <w:pStyle w:val="T2BaseArray"/>
              <w:ind w:left="0" w:firstLine="0"/>
              <w:jc w:val="left"/>
              <w:rPr>
                <w:rFonts w:ascii="Arial" w:hAnsi="Arial" w:cs="Arial"/>
                <w:sz w:val="16"/>
                <w:szCs w:val="16"/>
              </w:rPr>
            </w:pPr>
            <w:r w:rsidRPr="00026A82">
              <w:rPr>
                <w:rFonts w:ascii="Arial" w:hAnsi="Arial" w:cs="Arial"/>
                <w:sz w:val="16"/>
                <w:szCs w:val="16"/>
              </w:rPr>
              <w:t>3</w:t>
            </w:r>
          </w:p>
        </w:tc>
        <w:tc>
          <w:tcPr>
            <w:tcW w:w="845" w:type="pct"/>
            <w:shd w:val="clear" w:color="auto" w:fill="auto"/>
          </w:tcPr>
          <w:p w14:paraId="18BE60CF" w14:textId="572A2078" w:rsidR="004518B3" w:rsidRDefault="004518B3" w:rsidP="004518B3">
            <w:pPr>
              <w:pStyle w:val="T2BaseArray"/>
              <w:ind w:left="0" w:firstLine="0"/>
              <w:jc w:val="left"/>
              <w:rPr>
                <w:rFonts w:ascii="Arial" w:hAnsi="Arial" w:cs="Arial"/>
                <w:sz w:val="16"/>
                <w:szCs w:val="16"/>
              </w:rPr>
            </w:pPr>
            <w:r w:rsidRPr="009B4187">
              <w:rPr>
                <w:rFonts w:ascii="Arial" w:hAnsi="Arial" w:cs="Arial"/>
                <w:sz w:val="16"/>
                <w:szCs w:val="16"/>
              </w:rPr>
              <w:t xml:space="preserve">Currency in which the </w:t>
            </w:r>
            <w:r>
              <w:rPr>
                <w:rFonts w:ascii="Arial" w:hAnsi="Arial" w:cs="Arial"/>
                <w:sz w:val="16"/>
                <w:szCs w:val="16"/>
              </w:rPr>
              <w:t xml:space="preserve">first </w:t>
            </w:r>
            <w:r w:rsidRPr="009B4187">
              <w:rPr>
                <w:rFonts w:ascii="Arial" w:hAnsi="Arial" w:cs="Arial"/>
                <w:sz w:val="16"/>
                <w:szCs w:val="16"/>
              </w:rPr>
              <w:t>rate of exchange is expressed</w:t>
            </w:r>
          </w:p>
        </w:tc>
        <w:tc>
          <w:tcPr>
            <w:tcW w:w="167" w:type="pct"/>
            <w:shd w:val="clear" w:color="auto" w:fill="auto"/>
          </w:tcPr>
          <w:p w14:paraId="5A949BE5" w14:textId="66E23D33" w:rsidR="004518B3" w:rsidRDefault="000C48C0" w:rsidP="000C48C0">
            <w:pPr>
              <w:pStyle w:val="T2BaseArray"/>
              <w:ind w:left="0" w:firstLine="0"/>
              <w:jc w:val="left"/>
              <w:rPr>
                <w:rFonts w:ascii="Arial" w:hAnsi="Arial" w:cs="Arial"/>
                <w:sz w:val="16"/>
                <w:szCs w:val="16"/>
              </w:rPr>
            </w:pPr>
            <w:r>
              <w:rPr>
                <w:rFonts w:ascii="Arial" w:hAnsi="Arial" w:cs="Arial"/>
                <w:sz w:val="16"/>
                <w:szCs w:val="16"/>
              </w:rPr>
              <w:t>C</w:t>
            </w:r>
          </w:p>
        </w:tc>
        <w:tc>
          <w:tcPr>
            <w:tcW w:w="1985" w:type="pct"/>
            <w:shd w:val="clear" w:color="auto" w:fill="auto"/>
          </w:tcPr>
          <w:p w14:paraId="0526FB8E" w14:textId="59D6F76D" w:rsidR="004518B3" w:rsidRDefault="004518B3" w:rsidP="004518B3">
            <w:pPr>
              <w:pStyle w:val="T2BaseArray"/>
              <w:rPr>
                <w:rFonts w:ascii="Arial" w:hAnsi="Arial" w:cs="Arial"/>
                <w:sz w:val="16"/>
                <w:szCs w:val="16"/>
              </w:rPr>
            </w:pPr>
            <w:r>
              <w:rPr>
                <w:rFonts w:ascii="Arial" w:hAnsi="Arial" w:cs="Arial"/>
                <w:sz w:val="16"/>
                <w:szCs w:val="16"/>
              </w:rPr>
              <w:t xml:space="preserve">It </w:t>
            </w:r>
            <w:r w:rsidR="000C48C0">
              <w:rPr>
                <w:rFonts w:ascii="Arial" w:hAnsi="Arial" w:cs="Arial"/>
                <w:sz w:val="16"/>
                <w:szCs w:val="16"/>
              </w:rPr>
              <w:t>must be</w:t>
            </w:r>
            <w:r>
              <w:rPr>
                <w:rFonts w:ascii="Arial" w:hAnsi="Arial" w:cs="Arial"/>
                <w:sz w:val="16"/>
                <w:szCs w:val="16"/>
              </w:rPr>
              <w:t xml:space="preserve"> informed in case Euro FX Rate 1 is informed.</w:t>
            </w:r>
          </w:p>
          <w:p w14:paraId="5161FE91" w14:textId="1AF50994" w:rsidR="004518B3" w:rsidRDefault="004518B3" w:rsidP="004518B3">
            <w:pPr>
              <w:pStyle w:val="T2BaseArray"/>
              <w:ind w:left="0" w:firstLine="0"/>
              <w:jc w:val="left"/>
              <w:rPr>
                <w:rFonts w:ascii="Arial" w:hAnsi="Arial" w:cs="Arial"/>
                <w:sz w:val="16"/>
                <w:szCs w:val="16"/>
              </w:rPr>
            </w:pPr>
            <w:r>
              <w:rPr>
                <w:rFonts w:ascii="Arial" w:hAnsi="Arial" w:cs="Arial"/>
                <w:sz w:val="16"/>
                <w:szCs w:val="16"/>
              </w:rPr>
              <w:t>I</w:t>
            </w:r>
            <w:r w:rsidRPr="009B4187">
              <w:rPr>
                <w:rFonts w:ascii="Arial" w:hAnsi="Arial" w:cs="Arial"/>
                <w:sz w:val="16"/>
                <w:szCs w:val="16"/>
              </w:rPr>
              <w:t>t is always EUR.</w:t>
            </w:r>
          </w:p>
          <w:p w14:paraId="122D90F6" w14:textId="4110B3AA" w:rsidR="004518B3" w:rsidRPr="009B4187" w:rsidRDefault="004518B3" w:rsidP="004518B3">
            <w:pPr>
              <w:pStyle w:val="T2BaseArray"/>
              <w:ind w:left="0" w:firstLine="0"/>
              <w:jc w:val="left"/>
              <w:rPr>
                <w:rFonts w:ascii="Arial" w:hAnsi="Arial" w:cs="Arial"/>
                <w:sz w:val="16"/>
                <w:szCs w:val="16"/>
              </w:rPr>
            </w:pPr>
          </w:p>
        </w:tc>
      </w:tr>
      <w:tr w:rsidR="004518B3" w:rsidRPr="00134866" w14:paraId="4F55C0A9" w14:textId="77777777" w:rsidTr="00EB1698">
        <w:trPr>
          <w:trHeight w:val="685"/>
        </w:trPr>
        <w:tc>
          <w:tcPr>
            <w:tcW w:w="366" w:type="pct"/>
            <w:shd w:val="clear" w:color="auto" w:fill="auto"/>
            <w:noWrap/>
          </w:tcPr>
          <w:p w14:paraId="32C3D7B3" w14:textId="7DC4A329" w:rsidR="004518B3" w:rsidRDefault="004518B3" w:rsidP="004518B3">
            <w:pPr>
              <w:pStyle w:val="T2BaseArray"/>
              <w:ind w:left="0" w:firstLine="0"/>
              <w:jc w:val="left"/>
              <w:rPr>
                <w:rFonts w:ascii="Arial" w:hAnsi="Arial" w:cs="Arial"/>
                <w:sz w:val="16"/>
                <w:szCs w:val="16"/>
              </w:rPr>
            </w:pPr>
            <w:r w:rsidRPr="00BF3ED9">
              <w:rPr>
                <w:rFonts w:ascii="Arial" w:hAnsi="Arial" w:cs="Arial"/>
                <w:sz w:val="16"/>
                <w:szCs w:val="16"/>
              </w:rPr>
              <w:t xml:space="preserve">Calculation </w:t>
            </w:r>
            <w:r>
              <w:rPr>
                <w:rFonts w:ascii="Arial" w:hAnsi="Arial" w:cs="Arial"/>
                <w:sz w:val="16"/>
                <w:szCs w:val="16"/>
              </w:rPr>
              <w:t>Data</w:t>
            </w:r>
          </w:p>
        </w:tc>
        <w:tc>
          <w:tcPr>
            <w:tcW w:w="166" w:type="pct"/>
            <w:shd w:val="clear" w:color="auto" w:fill="auto"/>
          </w:tcPr>
          <w:p w14:paraId="1E36BBE1" w14:textId="612BAE93" w:rsidR="004518B3" w:rsidRDefault="004518B3" w:rsidP="004518B3">
            <w:pPr>
              <w:pStyle w:val="T2BaseArray"/>
              <w:ind w:left="0" w:firstLine="0"/>
              <w:jc w:val="left"/>
              <w:rPr>
                <w:rFonts w:ascii="Arial" w:hAnsi="Arial" w:cs="Arial"/>
                <w:sz w:val="16"/>
                <w:szCs w:val="16"/>
              </w:rPr>
            </w:pPr>
            <w:r>
              <w:rPr>
                <w:rFonts w:ascii="Arial" w:hAnsi="Arial" w:cs="Arial"/>
                <w:sz w:val="16"/>
                <w:szCs w:val="16"/>
              </w:rPr>
              <w:t>11</w:t>
            </w:r>
          </w:p>
        </w:tc>
        <w:tc>
          <w:tcPr>
            <w:tcW w:w="822" w:type="pct"/>
            <w:shd w:val="clear" w:color="auto" w:fill="auto"/>
          </w:tcPr>
          <w:p w14:paraId="34D27603" w14:textId="25AD7A5B" w:rsidR="004518B3" w:rsidRDefault="004518B3" w:rsidP="004518B3">
            <w:pPr>
              <w:pStyle w:val="T2BaseArray"/>
              <w:ind w:left="0" w:firstLine="0"/>
              <w:jc w:val="left"/>
              <w:rPr>
                <w:rFonts w:ascii="Arial" w:hAnsi="Arial" w:cs="Arial"/>
                <w:sz w:val="16"/>
                <w:szCs w:val="16"/>
              </w:rPr>
            </w:pPr>
            <w:r>
              <w:rPr>
                <w:rFonts w:ascii="Arial" w:hAnsi="Arial" w:cs="Arial"/>
                <w:sz w:val="16"/>
                <w:szCs w:val="16"/>
              </w:rPr>
              <w:t>Quoted Currency for Euro FX Rate 1</w:t>
            </w:r>
          </w:p>
        </w:tc>
        <w:tc>
          <w:tcPr>
            <w:tcW w:w="488" w:type="pct"/>
            <w:shd w:val="clear" w:color="auto" w:fill="auto"/>
            <w:noWrap/>
          </w:tcPr>
          <w:p w14:paraId="090631AD" w14:textId="613B29BE" w:rsidR="004518B3" w:rsidRDefault="004518B3" w:rsidP="004518B3">
            <w:pPr>
              <w:pStyle w:val="T2BaseArray"/>
              <w:ind w:left="0" w:firstLine="0"/>
              <w:jc w:val="left"/>
              <w:rPr>
                <w:rFonts w:ascii="Arial" w:hAnsi="Arial" w:cs="Arial"/>
                <w:sz w:val="16"/>
                <w:szCs w:val="16"/>
              </w:rPr>
            </w:pPr>
            <w:r>
              <w:rPr>
                <w:rFonts w:ascii="Arial" w:hAnsi="Arial" w:cs="Arial"/>
                <w:sz w:val="16"/>
                <w:szCs w:val="16"/>
              </w:rPr>
              <w:t>CHAR(n)</w:t>
            </w:r>
          </w:p>
        </w:tc>
        <w:tc>
          <w:tcPr>
            <w:tcW w:w="161" w:type="pct"/>
            <w:shd w:val="clear" w:color="auto" w:fill="auto"/>
            <w:noWrap/>
          </w:tcPr>
          <w:p w14:paraId="4DAC727E" w14:textId="35BD4D98" w:rsidR="004518B3" w:rsidRPr="00A66131" w:rsidRDefault="004518B3" w:rsidP="004518B3">
            <w:pPr>
              <w:pStyle w:val="T2BaseArray"/>
              <w:ind w:left="0" w:firstLine="0"/>
              <w:jc w:val="left"/>
              <w:rPr>
                <w:rFonts w:ascii="Arial" w:hAnsi="Arial" w:cs="Arial"/>
                <w:sz w:val="16"/>
                <w:szCs w:val="16"/>
              </w:rPr>
            </w:pPr>
            <w:r w:rsidRPr="00026A82">
              <w:rPr>
                <w:rFonts w:ascii="Arial" w:hAnsi="Arial" w:cs="Arial"/>
                <w:sz w:val="16"/>
                <w:szCs w:val="16"/>
              </w:rPr>
              <w:t>3</w:t>
            </w:r>
          </w:p>
        </w:tc>
        <w:tc>
          <w:tcPr>
            <w:tcW w:w="845" w:type="pct"/>
            <w:shd w:val="clear" w:color="auto" w:fill="auto"/>
          </w:tcPr>
          <w:p w14:paraId="6BB131E6" w14:textId="32B2F808" w:rsidR="004518B3" w:rsidRDefault="004518B3" w:rsidP="004518B3">
            <w:pPr>
              <w:pStyle w:val="T2BaseArray"/>
              <w:ind w:left="0" w:firstLine="0"/>
              <w:jc w:val="left"/>
              <w:rPr>
                <w:rFonts w:ascii="Arial" w:hAnsi="Arial" w:cs="Arial"/>
                <w:sz w:val="16"/>
                <w:szCs w:val="16"/>
              </w:rPr>
            </w:pPr>
            <w:r w:rsidRPr="009B4187">
              <w:rPr>
                <w:rFonts w:ascii="Arial" w:hAnsi="Arial" w:cs="Arial"/>
                <w:sz w:val="16"/>
                <w:szCs w:val="16"/>
              </w:rPr>
              <w:t>Currency into which the base currency is converted</w:t>
            </w:r>
            <w:r>
              <w:rPr>
                <w:rFonts w:ascii="Arial" w:hAnsi="Arial" w:cs="Arial"/>
                <w:sz w:val="16"/>
                <w:szCs w:val="16"/>
              </w:rPr>
              <w:t>.</w:t>
            </w:r>
          </w:p>
        </w:tc>
        <w:tc>
          <w:tcPr>
            <w:tcW w:w="167" w:type="pct"/>
            <w:shd w:val="clear" w:color="auto" w:fill="auto"/>
          </w:tcPr>
          <w:p w14:paraId="07D43480" w14:textId="51D6C5AF" w:rsidR="004518B3" w:rsidRDefault="000C48C0" w:rsidP="004518B3">
            <w:pPr>
              <w:pStyle w:val="T2BaseArray"/>
              <w:ind w:left="0" w:firstLine="0"/>
              <w:jc w:val="left"/>
              <w:rPr>
                <w:rFonts w:ascii="Arial" w:hAnsi="Arial" w:cs="Arial"/>
                <w:sz w:val="16"/>
                <w:szCs w:val="16"/>
              </w:rPr>
            </w:pPr>
            <w:r>
              <w:rPr>
                <w:rFonts w:ascii="Arial" w:hAnsi="Arial" w:cs="Arial"/>
                <w:sz w:val="16"/>
                <w:szCs w:val="16"/>
              </w:rPr>
              <w:t>C</w:t>
            </w:r>
          </w:p>
        </w:tc>
        <w:tc>
          <w:tcPr>
            <w:tcW w:w="1985" w:type="pct"/>
            <w:shd w:val="clear" w:color="auto" w:fill="auto"/>
          </w:tcPr>
          <w:p w14:paraId="01F1CB77" w14:textId="435DC502" w:rsidR="004518B3" w:rsidRDefault="004518B3" w:rsidP="004518B3">
            <w:pPr>
              <w:pStyle w:val="T2BaseArray"/>
              <w:rPr>
                <w:rFonts w:ascii="Arial" w:hAnsi="Arial" w:cs="Arial"/>
                <w:sz w:val="16"/>
                <w:szCs w:val="16"/>
              </w:rPr>
            </w:pPr>
            <w:r>
              <w:rPr>
                <w:rFonts w:ascii="Arial" w:hAnsi="Arial" w:cs="Arial"/>
                <w:sz w:val="16"/>
                <w:szCs w:val="16"/>
              </w:rPr>
              <w:t xml:space="preserve">It </w:t>
            </w:r>
            <w:r w:rsidR="000C48C0">
              <w:rPr>
                <w:rFonts w:ascii="Arial" w:hAnsi="Arial" w:cs="Arial"/>
                <w:sz w:val="16"/>
                <w:szCs w:val="16"/>
              </w:rPr>
              <w:t>must be</w:t>
            </w:r>
            <w:r>
              <w:rPr>
                <w:rFonts w:ascii="Arial" w:hAnsi="Arial" w:cs="Arial"/>
                <w:sz w:val="16"/>
                <w:szCs w:val="16"/>
              </w:rPr>
              <w:t xml:space="preserve"> informed in case Euro FX Rate 1 is informed.</w:t>
            </w:r>
          </w:p>
          <w:p w14:paraId="72EED45C" w14:textId="61925CF1" w:rsidR="004518B3" w:rsidRPr="009B4187" w:rsidRDefault="004518B3" w:rsidP="004518B3">
            <w:pPr>
              <w:pStyle w:val="T2BaseArray"/>
              <w:jc w:val="left"/>
              <w:rPr>
                <w:rFonts w:ascii="Arial" w:hAnsi="Arial" w:cs="Arial"/>
                <w:sz w:val="16"/>
                <w:szCs w:val="16"/>
              </w:rPr>
            </w:pPr>
            <w:r w:rsidRPr="009B4187">
              <w:rPr>
                <w:rFonts w:ascii="Arial" w:hAnsi="Arial" w:cs="Arial"/>
                <w:sz w:val="16"/>
                <w:szCs w:val="16"/>
              </w:rPr>
              <w:t xml:space="preserve">It is the currency of the price when the security is in Nominal, or the currency of the </w:t>
            </w:r>
            <w:r>
              <w:rPr>
                <w:rFonts w:ascii="Arial" w:hAnsi="Arial" w:cs="Arial"/>
                <w:sz w:val="16"/>
                <w:szCs w:val="16"/>
              </w:rPr>
              <w:t>security</w:t>
            </w:r>
            <w:r w:rsidRPr="009B4187">
              <w:rPr>
                <w:rFonts w:ascii="Arial" w:hAnsi="Arial" w:cs="Arial"/>
                <w:sz w:val="16"/>
                <w:szCs w:val="16"/>
              </w:rPr>
              <w:t xml:space="preserve"> if the security is in units.</w:t>
            </w:r>
          </w:p>
        </w:tc>
      </w:tr>
      <w:tr w:rsidR="004518B3" w:rsidRPr="00134866" w14:paraId="0D64EB34" w14:textId="77777777" w:rsidTr="00EB1698">
        <w:trPr>
          <w:trHeight w:val="1273"/>
        </w:trPr>
        <w:tc>
          <w:tcPr>
            <w:tcW w:w="366" w:type="pct"/>
            <w:shd w:val="clear" w:color="auto" w:fill="auto"/>
            <w:noWrap/>
          </w:tcPr>
          <w:p w14:paraId="5DC40555" w14:textId="50DC413A" w:rsidR="004518B3" w:rsidRDefault="004518B3" w:rsidP="004518B3">
            <w:pPr>
              <w:pStyle w:val="T2BaseArray"/>
              <w:ind w:left="0" w:firstLine="0"/>
              <w:jc w:val="left"/>
              <w:rPr>
                <w:rFonts w:ascii="Arial" w:hAnsi="Arial" w:cs="Arial"/>
                <w:sz w:val="16"/>
                <w:szCs w:val="16"/>
              </w:rPr>
            </w:pPr>
            <w:r w:rsidRPr="00BF3ED9">
              <w:rPr>
                <w:rFonts w:ascii="Arial" w:hAnsi="Arial" w:cs="Arial"/>
                <w:sz w:val="16"/>
                <w:szCs w:val="16"/>
              </w:rPr>
              <w:lastRenderedPageBreak/>
              <w:t xml:space="preserve">Calculation </w:t>
            </w:r>
            <w:r>
              <w:rPr>
                <w:rFonts w:ascii="Arial" w:hAnsi="Arial" w:cs="Arial"/>
                <w:sz w:val="16"/>
                <w:szCs w:val="16"/>
              </w:rPr>
              <w:t>Data</w:t>
            </w:r>
          </w:p>
        </w:tc>
        <w:tc>
          <w:tcPr>
            <w:tcW w:w="166" w:type="pct"/>
            <w:shd w:val="clear" w:color="auto" w:fill="auto"/>
          </w:tcPr>
          <w:p w14:paraId="440D7F65" w14:textId="05C61F33" w:rsidR="004518B3" w:rsidRDefault="004518B3" w:rsidP="004518B3">
            <w:pPr>
              <w:pStyle w:val="T2BaseArray"/>
              <w:ind w:left="0" w:firstLine="0"/>
              <w:jc w:val="left"/>
              <w:rPr>
                <w:rFonts w:ascii="Arial" w:hAnsi="Arial" w:cs="Arial"/>
                <w:sz w:val="16"/>
                <w:szCs w:val="16"/>
              </w:rPr>
            </w:pPr>
            <w:r>
              <w:rPr>
                <w:rFonts w:ascii="Arial" w:hAnsi="Arial" w:cs="Arial"/>
                <w:sz w:val="16"/>
                <w:szCs w:val="16"/>
              </w:rPr>
              <w:t>12</w:t>
            </w:r>
          </w:p>
        </w:tc>
        <w:tc>
          <w:tcPr>
            <w:tcW w:w="822" w:type="pct"/>
            <w:shd w:val="clear" w:color="auto" w:fill="auto"/>
          </w:tcPr>
          <w:p w14:paraId="54DD26A6" w14:textId="58DE55A5" w:rsidR="004518B3" w:rsidRDefault="004518B3" w:rsidP="004518B3">
            <w:pPr>
              <w:pStyle w:val="T2BaseArray"/>
              <w:ind w:left="0" w:firstLine="0"/>
              <w:jc w:val="left"/>
              <w:rPr>
                <w:rFonts w:ascii="Arial" w:hAnsi="Arial" w:cs="Arial"/>
                <w:sz w:val="16"/>
                <w:szCs w:val="16"/>
              </w:rPr>
            </w:pPr>
            <w:r>
              <w:rPr>
                <w:rFonts w:ascii="Arial" w:hAnsi="Arial" w:cs="Arial"/>
                <w:sz w:val="16"/>
                <w:szCs w:val="16"/>
              </w:rPr>
              <w:t>Euro FX Rate 2</w:t>
            </w:r>
          </w:p>
        </w:tc>
        <w:tc>
          <w:tcPr>
            <w:tcW w:w="488" w:type="pct"/>
            <w:shd w:val="clear" w:color="auto" w:fill="auto"/>
            <w:noWrap/>
          </w:tcPr>
          <w:p w14:paraId="432089CB" w14:textId="55B7EC0E" w:rsidR="004518B3" w:rsidRDefault="004518B3" w:rsidP="004518B3">
            <w:pPr>
              <w:pStyle w:val="T2BaseArray"/>
              <w:ind w:left="0" w:firstLine="0"/>
              <w:jc w:val="left"/>
              <w:rPr>
                <w:rFonts w:ascii="Arial" w:hAnsi="Arial" w:cs="Arial"/>
                <w:sz w:val="16"/>
                <w:szCs w:val="16"/>
              </w:rPr>
            </w:pPr>
            <w:r>
              <w:rPr>
                <w:rFonts w:ascii="Arial" w:hAnsi="Arial" w:cs="Arial"/>
                <w:sz w:val="16"/>
                <w:szCs w:val="16"/>
              </w:rPr>
              <w:t>NUMERIC(p)</w:t>
            </w:r>
          </w:p>
        </w:tc>
        <w:tc>
          <w:tcPr>
            <w:tcW w:w="161" w:type="pct"/>
            <w:shd w:val="clear" w:color="auto" w:fill="auto"/>
            <w:noWrap/>
          </w:tcPr>
          <w:p w14:paraId="52530244" w14:textId="3BF82815" w:rsidR="004518B3" w:rsidRPr="00AD6C2C" w:rsidRDefault="004518B3" w:rsidP="004518B3">
            <w:pPr>
              <w:pStyle w:val="T2BaseArray"/>
              <w:ind w:left="0" w:firstLine="0"/>
              <w:jc w:val="left"/>
              <w:rPr>
                <w:rFonts w:ascii="Arial" w:hAnsi="Arial" w:cs="Arial"/>
                <w:sz w:val="16"/>
                <w:szCs w:val="16"/>
                <w:highlight w:val="yellow"/>
              </w:rPr>
            </w:pPr>
            <w:r w:rsidRPr="00A66131">
              <w:rPr>
                <w:rFonts w:ascii="Arial" w:hAnsi="Arial" w:cs="Arial"/>
                <w:sz w:val="16"/>
                <w:szCs w:val="16"/>
              </w:rPr>
              <w:t>1</w:t>
            </w:r>
            <w:r w:rsidR="00834D74">
              <w:rPr>
                <w:rFonts w:ascii="Arial" w:hAnsi="Arial" w:cs="Arial"/>
                <w:sz w:val="16"/>
                <w:szCs w:val="16"/>
              </w:rPr>
              <w:t>4</w:t>
            </w:r>
          </w:p>
        </w:tc>
        <w:tc>
          <w:tcPr>
            <w:tcW w:w="845" w:type="pct"/>
            <w:shd w:val="clear" w:color="auto" w:fill="auto"/>
          </w:tcPr>
          <w:p w14:paraId="558ADC85" w14:textId="77042F65" w:rsidR="004518B3" w:rsidRPr="009B4187" w:rsidRDefault="004518B3" w:rsidP="004518B3">
            <w:pPr>
              <w:pStyle w:val="T2BaseArray"/>
              <w:ind w:left="0" w:firstLine="0"/>
              <w:jc w:val="left"/>
              <w:rPr>
                <w:rFonts w:ascii="Arial" w:hAnsi="Arial" w:cs="Arial"/>
                <w:sz w:val="16"/>
                <w:szCs w:val="16"/>
              </w:rPr>
            </w:pPr>
            <w:r>
              <w:rPr>
                <w:rFonts w:ascii="Arial" w:hAnsi="Arial" w:cs="Arial"/>
                <w:sz w:val="16"/>
                <w:szCs w:val="16"/>
              </w:rPr>
              <w:t>It indicates the second applicable Euro exchange rate on each business day of the penalty</w:t>
            </w:r>
          </w:p>
        </w:tc>
        <w:tc>
          <w:tcPr>
            <w:tcW w:w="167" w:type="pct"/>
            <w:shd w:val="clear" w:color="auto" w:fill="auto"/>
          </w:tcPr>
          <w:p w14:paraId="4B3AB0C9" w14:textId="45D3FCC3" w:rsidR="004518B3" w:rsidRDefault="004518B3" w:rsidP="004518B3">
            <w:pPr>
              <w:pStyle w:val="T2BaseArray"/>
              <w:ind w:left="0" w:firstLine="0"/>
              <w:jc w:val="left"/>
              <w:rPr>
                <w:rFonts w:ascii="Arial" w:hAnsi="Arial" w:cs="Arial"/>
                <w:sz w:val="16"/>
                <w:szCs w:val="16"/>
              </w:rPr>
            </w:pPr>
            <w:r>
              <w:rPr>
                <w:rFonts w:ascii="Arial" w:hAnsi="Arial" w:cs="Arial"/>
                <w:sz w:val="16"/>
                <w:szCs w:val="16"/>
              </w:rPr>
              <w:t>O</w:t>
            </w:r>
          </w:p>
        </w:tc>
        <w:tc>
          <w:tcPr>
            <w:tcW w:w="1985" w:type="pct"/>
            <w:shd w:val="clear" w:color="auto" w:fill="auto"/>
          </w:tcPr>
          <w:p w14:paraId="52F49BAF" w14:textId="5AB74E82" w:rsidR="004518B3" w:rsidRPr="00167D4F" w:rsidRDefault="004518B3" w:rsidP="004518B3">
            <w:pPr>
              <w:pStyle w:val="T2BaseArray"/>
              <w:jc w:val="left"/>
              <w:rPr>
                <w:rFonts w:ascii="Arial" w:hAnsi="Arial" w:cs="Arial"/>
                <w:sz w:val="16"/>
                <w:szCs w:val="16"/>
              </w:rPr>
            </w:pPr>
            <w:r>
              <w:rPr>
                <w:rFonts w:ascii="Arial" w:hAnsi="Arial" w:cs="Arial"/>
                <w:sz w:val="16"/>
                <w:szCs w:val="16"/>
              </w:rPr>
              <w:t>This rate is used in the calculation</w:t>
            </w:r>
            <w:r w:rsidRPr="00167D4F">
              <w:rPr>
                <w:rFonts w:ascii="Arial" w:hAnsi="Arial" w:cs="Arial"/>
                <w:sz w:val="16"/>
                <w:szCs w:val="16"/>
              </w:rPr>
              <w:t xml:space="preserve"> when either the currency of price of the security (for securities in UNITs) or the currency of the security (for securities in FAMT) is different from the currency in which the penalty has to be computed. </w:t>
            </w:r>
          </w:p>
          <w:p w14:paraId="457521E0" w14:textId="77777777" w:rsidR="004518B3" w:rsidRDefault="004518B3" w:rsidP="004518B3">
            <w:pPr>
              <w:pStyle w:val="T2BaseArray"/>
              <w:ind w:left="0" w:firstLine="0"/>
              <w:jc w:val="left"/>
              <w:rPr>
                <w:rFonts w:ascii="Arial" w:hAnsi="Arial" w:cs="Arial"/>
                <w:sz w:val="16"/>
                <w:szCs w:val="16"/>
              </w:rPr>
            </w:pPr>
            <w:r w:rsidRPr="00167D4F">
              <w:rPr>
                <w:rFonts w:ascii="Arial" w:hAnsi="Arial" w:cs="Arial"/>
                <w:sz w:val="16"/>
                <w:szCs w:val="16"/>
              </w:rPr>
              <w:t>In case none of the two currencies is EUR, T2S shall first perform the exchange conversion to Euro and then to the currency of the penalty; consequently two Euro foreign exchanges would be reported.</w:t>
            </w:r>
          </w:p>
          <w:p w14:paraId="259CDA06" w14:textId="1FC261A9" w:rsidR="004518B3" w:rsidRPr="009B4187" w:rsidRDefault="004518B3" w:rsidP="004518B3">
            <w:pPr>
              <w:pStyle w:val="T2BaseArray"/>
              <w:ind w:left="0" w:firstLine="0"/>
              <w:jc w:val="left"/>
              <w:rPr>
                <w:rFonts w:ascii="Arial" w:hAnsi="Arial" w:cs="Arial"/>
                <w:sz w:val="16"/>
                <w:szCs w:val="16"/>
              </w:rPr>
            </w:pPr>
          </w:p>
        </w:tc>
      </w:tr>
      <w:tr w:rsidR="004518B3" w:rsidRPr="00134866" w14:paraId="65955F3B" w14:textId="77777777" w:rsidTr="00EB1698">
        <w:trPr>
          <w:trHeight w:val="685"/>
        </w:trPr>
        <w:tc>
          <w:tcPr>
            <w:tcW w:w="366" w:type="pct"/>
            <w:shd w:val="clear" w:color="auto" w:fill="auto"/>
            <w:noWrap/>
          </w:tcPr>
          <w:p w14:paraId="739FE741" w14:textId="3B6832F5" w:rsidR="004518B3" w:rsidRDefault="004518B3" w:rsidP="004518B3">
            <w:pPr>
              <w:pStyle w:val="T2BaseArray"/>
              <w:ind w:left="0" w:firstLine="0"/>
              <w:jc w:val="left"/>
              <w:rPr>
                <w:rFonts w:ascii="Arial" w:hAnsi="Arial" w:cs="Arial"/>
                <w:sz w:val="16"/>
                <w:szCs w:val="16"/>
              </w:rPr>
            </w:pPr>
            <w:r w:rsidRPr="00BF3ED9">
              <w:rPr>
                <w:rFonts w:ascii="Arial" w:hAnsi="Arial" w:cs="Arial"/>
                <w:sz w:val="16"/>
                <w:szCs w:val="16"/>
              </w:rPr>
              <w:t xml:space="preserve">Calculation </w:t>
            </w:r>
            <w:r>
              <w:rPr>
                <w:rFonts w:ascii="Arial" w:hAnsi="Arial" w:cs="Arial"/>
                <w:sz w:val="16"/>
                <w:szCs w:val="16"/>
              </w:rPr>
              <w:t>Data</w:t>
            </w:r>
          </w:p>
        </w:tc>
        <w:tc>
          <w:tcPr>
            <w:tcW w:w="166" w:type="pct"/>
            <w:shd w:val="clear" w:color="auto" w:fill="auto"/>
          </w:tcPr>
          <w:p w14:paraId="58779FC0" w14:textId="67ACC79B" w:rsidR="004518B3" w:rsidRDefault="004518B3" w:rsidP="004518B3">
            <w:pPr>
              <w:pStyle w:val="T2BaseArray"/>
              <w:ind w:left="0" w:firstLine="0"/>
              <w:jc w:val="left"/>
              <w:rPr>
                <w:rFonts w:ascii="Arial" w:hAnsi="Arial" w:cs="Arial"/>
                <w:sz w:val="16"/>
                <w:szCs w:val="16"/>
              </w:rPr>
            </w:pPr>
            <w:r>
              <w:rPr>
                <w:rFonts w:ascii="Arial" w:hAnsi="Arial" w:cs="Arial"/>
                <w:sz w:val="16"/>
                <w:szCs w:val="16"/>
              </w:rPr>
              <w:t>13</w:t>
            </w:r>
          </w:p>
        </w:tc>
        <w:tc>
          <w:tcPr>
            <w:tcW w:w="822" w:type="pct"/>
            <w:shd w:val="clear" w:color="auto" w:fill="auto"/>
          </w:tcPr>
          <w:p w14:paraId="16320A7D" w14:textId="77777777" w:rsidR="004518B3" w:rsidRPr="00061C21" w:rsidRDefault="004518B3" w:rsidP="004518B3">
            <w:pPr>
              <w:pStyle w:val="T2BaseArray"/>
              <w:jc w:val="left"/>
              <w:rPr>
                <w:rFonts w:ascii="Arial" w:hAnsi="Arial" w:cs="Arial"/>
                <w:sz w:val="16"/>
                <w:szCs w:val="16"/>
              </w:rPr>
            </w:pPr>
            <w:r w:rsidRPr="00061C21">
              <w:rPr>
                <w:rFonts w:ascii="Arial" w:hAnsi="Arial" w:cs="Arial"/>
                <w:sz w:val="16"/>
                <w:szCs w:val="16"/>
              </w:rPr>
              <w:t xml:space="preserve">Number of decimal digits </w:t>
            </w:r>
          </w:p>
          <w:p w14:paraId="00385B66" w14:textId="107A3F5C" w:rsidR="004518B3" w:rsidRDefault="004518B3" w:rsidP="004518B3">
            <w:pPr>
              <w:pStyle w:val="T2BaseArray"/>
              <w:ind w:left="0" w:firstLine="0"/>
              <w:jc w:val="left"/>
              <w:rPr>
                <w:rFonts w:ascii="Arial" w:hAnsi="Arial" w:cs="Arial"/>
                <w:sz w:val="16"/>
                <w:szCs w:val="16"/>
              </w:rPr>
            </w:pPr>
            <w:r>
              <w:rPr>
                <w:rFonts w:ascii="Arial" w:hAnsi="Arial" w:cs="Arial"/>
                <w:sz w:val="16"/>
                <w:szCs w:val="16"/>
              </w:rPr>
              <w:t>f</w:t>
            </w:r>
            <w:r w:rsidRPr="00061C21">
              <w:rPr>
                <w:rFonts w:ascii="Arial" w:hAnsi="Arial" w:cs="Arial"/>
                <w:sz w:val="16"/>
                <w:szCs w:val="16"/>
              </w:rPr>
              <w:t xml:space="preserve">or </w:t>
            </w:r>
            <w:r>
              <w:rPr>
                <w:rFonts w:ascii="Arial" w:hAnsi="Arial" w:cs="Arial"/>
                <w:sz w:val="16"/>
                <w:szCs w:val="16"/>
              </w:rPr>
              <w:t>Euro FX Rate 2</w:t>
            </w:r>
          </w:p>
        </w:tc>
        <w:tc>
          <w:tcPr>
            <w:tcW w:w="488" w:type="pct"/>
            <w:shd w:val="clear" w:color="auto" w:fill="auto"/>
            <w:noWrap/>
          </w:tcPr>
          <w:p w14:paraId="0D1718F2" w14:textId="77DE2080" w:rsidR="004518B3" w:rsidRDefault="004518B3" w:rsidP="004518B3">
            <w:pPr>
              <w:pStyle w:val="T2BaseArray"/>
              <w:ind w:left="0" w:firstLine="0"/>
              <w:jc w:val="left"/>
              <w:rPr>
                <w:rFonts w:ascii="Arial" w:hAnsi="Arial" w:cs="Arial"/>
                <w:sz w:val="16"/>
                <w:szCs w:val="16"/>
              </w:rPr>
            </w:pPr>
            <w:r>
              <w:rPr>
                <w:rFonts w:ascii="Arial" w:hAnsi="Arial" w:cs="Arial"/>
                <w:sz w:val="16"/>
                <w:szCs w:val="16"/>
              </w:rPr>
              <w:t>NUMERIC(p)</w:t>
            </w:r>
          </w:p>
        </w:tc>
        <w:tc>
          <w:tcPr>
            <w:tcW w:w="161" w:type="pct"/>
            <w:shd w:val="clear" w:color="auto" w:fill="auto"/>
            <w:noWrap/>
          </w:tcPr>
          <w:p w14:paraId="4A24BAEE" w14:textId="3A268FB6" w:rsidR="004518B3" w:rsidRPr="00AD6C2C" w:rsidRDefault="00834D74" w:rsidP="004518B3">
            <w:pPr>
              <w:pStyle w:val="T2BaseArray"/>
              <w:ind w:left="0" w:firstLine="0"/>
              <w:jc w:val="left"/>
              <w:rPr>
                <w:rFonts w:ascii="Arial" w:hAnsi="Arial" w:cs="Arial"/>
                <w:sz w:val="16"/>
                <w:szCs w:val="16"/>
                <w:highlight w:val="yellow"/>
              </w:rPr>
            </w:pPr>
            <w:r>
              <w:rPr>
                <w:rFonts w:ascii="Arial" w:hAnsi="Arial" w:cs="Arial"/>
                <w:sz w:val="16"/>
                <w:szCs w:val="16"/>
              </w:rPr>
              <w:t>2</w:t>
            </w:r>
          </w:p>
        </w:tc>
        <w:tc>
          <w:tcPr>
            <w:tcW w:w="845" w:type="pct"/>
            <w:shd w:val="clear" w:color="auto" w:fill="auto"/>
          </w:tcPr>
          <w:p w14:paraId="7E241B75" w14:textId="3D48DDBB" w:rsidR="004518B3" w:rsidRPr="009B4187" w:rsidRDefault="004518B3" w:rsidP="004518B3">
            <w:pPr>
              <w:pStyle w:val="T2BaseArray"/>
              <w:ind w:left="0" w:firstLine="0"/>
              <w:jc w:val="left"/>
              <w:rPr>
                <w:rFonts w:ascii="Arial" w:hAnsi="Arial" w:cs="Arial"/>
                <w:sz w:val="16"/>
                <w:szCs w:val="16"/>
              </w:rPr>
            </w:pPr>
            <w:r w:rsidRPr="00061C21">
              <w:rPr>
                <w:rFonts w:ascii="Arial" w:hAnsi="Arial" w:cs="Arial"/>
                <w:sz w:val="16"/>
                <w:szCs w:val="16"/>
              </w:rPr>
              <w:t xml:space="preserve">Number of decimal digits for the </w:t>
            </w:r>
            <w:r>
              <w:rPr>
                <w:rFonts w:ascii="Arial" w:hAnsi="Arial" w:cs="Arial"/>
                <w:sz w:val="16"/>
                <w:szCs w:val="16"/>
              </w:rPr>
              <w:t>Second Euro Foreign Exchange Rate</w:t>
            </w:r>
          </w:p>
        </w:tc>
        <w:tc>
          <w:tcPr>
            <w:tcW w:w="167" w:type="pct"/>
            <w:shd w:val="clear" w:color="auto" w:fill="auto"/>
          </w:tcPr>
          <w:p w14:paraId="4A3E54B5" w14:textId="292B6039" w:rsidR="004518B3" w:rsidRDefault="000C48C0" w:rsidP="004518B3">
            <w:pPr>
              <w:pStyle w:val="T2BaseArray"/>
              <w:ind w:left="0" w:firstLine="0"/>
              <w:jc w:val="left"/>
              <w:rPr>
                <w:rFonts w:ascii="Arial" w:hAnsi="Arial" w:cs="Arial"/>
                <w:sz w:val="16"/>
                <w:szCs w:val="16"/>
              </w:rPr>
            </w:pPr>
            <w:r>
              <w:rPr>
                <w:rFonts w:ascii="Arial" w:hAnsi="Arial" w:cs="Arial"/>
                <w:sz w:val="16"/>
                <w:szCs w:val="16"/>
              </w:rPr>
              <w:t>C</w:t>
            </w:r>
          </w:p>
        </w:tc>
        <w:tc>
          <w:tcPr>
            <w:tcW w:w="1985" w:type="pct"/>
            <w:shd w:val="clear" w:color="auto" w:fill="auto"/>
          </w:tcPr>
          <w:p w14:paraId="53962315" w14:textId="43BCA848" w:rsidR="004518B3" w:rsidRDefault="004518B3" w:rsidP="004518B3">
            <w:pPr>
              <w:pStyle w:val="T2BaseArray"/>
              <w:rPr>
                <w:rFonts w:ascii="Arial" w:hAnsi="Arial" w:cs="Arial"/>
                <w:sz w:val="16"/>
                <w:szCs w:val="16"/>
              </w:rPr>
            </w:pPr>
            <w:r>
              <w:rPr>
                <w:rFonts w:ascii="Arial" w:hAnsi="Arial" w:cs="Arial"/>
                <w:sz w:val="16"/>
                <w:szCs w:val="16"/>
              </w:rPr>
              <w:t xml:space="preserve">It </w:t>
            </w:r>
            <w:r w:rsidR="000C48C0">
              <w:rPr>
                <w:rFonts w:ascii="Arial" w:hAnsi="Arial" w:cs="Arial"/>
                <w:sz w:val="16"/>
                <w:szCs w:val="16"/>
              </w:rPr>
              <w:t>must be</w:t>
            </w:r>
            <w:r>
              <w:rPr>
                <w:rFonts w:ascii="Arial" w:hAnsi="Arial" w:cs="Arial"/>
                <w:sz w:val="16"/>
                <w:szCs w:val="16"/>
              </w:rPr>
              <w:t xml:space="preserve"> informed in case Euro FX Rate 2 is informed.</w:t>
            </w:r>
          </w:p>
          <w:p w14:paraId="544491AC" w14:textId="6E99029C" w:rsidR="004518B3" w:rsidRPr="009B4187" w:rsidRDefault="004518B3" w:rsidP="004518B3">
            <w:pPr>
              <w:pStyle w:val="T2BaseArray"/>
              <w:ind w:left="0" w:firstLine="0"/>
              <w:jc w:val="left"/>
              <w:rPr>
                <w:rFonts w:ascii="Arial" w:hAnsi="Arial" w:cs="Arial"/>
                <w:sz w:val="16"/>
                <w:szCs w:val="16"/>
              </w:rPr>
            </w:pPr>
          </w:p>
        </w:tc>
      </w:tr>
      <w:tr w:rsidR="004518B3" w:rsidRPr="00507484" w14:paraId="21FA6054" w14:textId="77777777" w:rsidTr="00EB1698">
        <w:trPr>
          <w:trHeight w:val="727"/>
        </w:trPr>
        <w:tc>
          <w:tcPr>
            <w:tcW w:w="366" w:type="pct"/>
            <w:shd w:val="clear" w:color="auto" w:fill="auto"/>
            <w:noWrap/>
          </w:tcPr>
          <w:p w14:paraId="48C3CFB4" w14:textId="354DD8E7" w:rsidR="004518B3" w:rsidRDefault="004518B3" w:rsidP="004518B3">
            <w:pPr>
              <w:pStyle w:val="T2BaseArray"/>
              <w:ind w:left="0" w:firstLine="0"/>
              <w:jc w:val="left"/>
              <w:rPr>
                <w:rFonts w:ascii="Arial" w:hAnsi="Arial" w:cs="Arial"/>
                <w:sz w:val="16"/>
                <w:szCs w:val="16"/>
              </w:rPr>
            </w:pPr>
            <w:r w:rsidRPr="00BF3ED9">
              <w:rPr>
                <w:rFonts w:ascii="Arial" w:hAnsi="Arial" w:cs="Arial"/>
                <w:sz w:val="16"/>
                <w:szCs w:val="16"/>
              </w:rPr>
              <w:t xml:space="preserve">Calculation </w:t>
            </w:r>
            <w:r>
              <w:rPr>
                <w:rFonts w:ascii="Arial" w:hAnsi="Arial" w:cs="Arial"/>
                <w:sz w:val="16"/>
                <w:szCs w:val="16"/>
              </w:rPr>
              <w:t>Data</w:t>
            </w:r>
          </w:p>
        </w:tc>
        <w:tc>
          <w:tcPr>
            <w:tcW w:w="166" w:type="pct"/>
            <w:shd w:val="clear" w:color="auto" w:fill="auto"/>
          </w:tcPr>
          <w:p w14:paraId="1B0412D2" w14:textId="45CF2BE4" w:rsidR="004518B3" w:rsidRDefault="004518B3" w:rsidP="004518B3">
            <w:pPr>
              <w:pStyle w:val="T2BaseArray"/>
              <w:ind w:left="0" w:firstLine="0"/>
              <w:jc w:val="left"/>
              <w:rPr>
                <w:rFonts w:ascii="Arial" w:hAnsi="Arial" w:cs="Arial"/>
                <w:sz w:val="16"/>
                <w:szCs w:val="16"/>
              </w:rPr>
            </w:pPr>
            <w:r>
              <w:rPr>
                <w:rFonts w:ascii="Arial" w:hAnsi="Arial" w:cs="Arial"/>
                <w:sz w:val="16"/>
                <w:szCs w:val="16"/>
              </w:rPr>
              <w:t>14</w:t>
            </w:r>
          </w:p>
        </w:tc>
        <w:tc>
          <w:tcPr>
            <w:tcW w:w="822" w:type="pct"/>
            <w:shd w:val="clear" w:color="auto" w:fill="auto"/>
          </w:tcPr>
          <w:p w14:paraId="0652C162" w14:textId="1441A5E4" w:rsidR="004518B3" w:rsidRDefault="004518B3" w:rsidP="004518B3">
            <w:pPr>
              <w:pStyle w:val="T2BaseArray"/>
              <w:ind w:left="0" w:firstLine="0"/>
              <w:jc w:val="left"/>
              <w:rPr>
                <w:rFonts w:ascii="Arial" w:hAnsi="Arial" w:cs="Arial"/>
                <w:sz w:val="16"/>
                <w:szCs w:val="16"/>
              </w:rPr>
            </w:pPr>
            <w:r>
              <w:rPr>
                <w:rFonts w:ascii="Arial" w:hAnsi="Arial" w:cs="Arial"/>
                <w:sz w:val="16"/>
                <w:szCs w:val="16"/>
              </w:rPr>
              <w:t>Unit Currency for Euro FX Rate 2</w:t>
            </w:r>
          </w:p>
        </w:tc>
        <w:tc>
          <w:tcPr>
            <w:tcW w:w="488" w:type="pct"/>
            <w:shd w:val="clear" w:color="auto" w:fill="auto"/>
            <w:noWrap/>
          </w:tcPr>
          <w:p w14:paraId="2FD17DD5" w14:textId="1FDB5F75" w:rsidR="004518B3" w:rsidRDefault="004518B3" w:rsidP="004518B3">
            <w:pPr>
              <w:pStyle w:val="T2BaseArray"/>
              <w:ind w:left="0" w:firstLine="0"/>
              <w:jc w:val="left"/>
              <w:rPr>
                <w:rFonts w:ascii="Arial" w:hAnsi="Arial" w:cs="Arial"/>
                <w:sz w:val="16"/>
                <w:szCs w:val="16"/>
              </w:rPr>
            </w:pPr>
            <w:r>
              <w:rPr>
                <w:rFonts w:ascii="Arial" w:hAnsi="Arial" w:cs="Arial"/>
                <w:sz w:val="16"/>
                <w:szCs w:val="16"/>
              </w:rPr>
              <w:t>CHAR(n)</w:t>
            </w:r>
          </w:p>
        </w:tc>
        <w:tc>
          <w:tcPr>
            <w:tcW w:w="161" w:type="pct"/>
            <w:shd w:val="clear" w:color="auto" w:fill="auto"/>
            <w:noWrap/>
          </w:tcPr>
          <w:p w14:paraId="12D514D2" w14:textId="49992484" w:rsidR="004518B3" w:rsidRDefault="004518B3" w:rsidP="004518B3">
            <w:pPr>
              <w:pStyle w:val="T2BaseArray"/>
              <w:ind w:left="0" w:firstLine="0"/>
              <w:jc w:val="left"/>
              <w:rPr>
                <w:rFonts w:ascii="Arial" w:hAnsi="Arial" w:cs="Arial"/>
                <w:sz w:val="16"/>
                <w:szCs w:val="16"/>
              </w:rPr>
            </w:pPr>
            <w:r w:rsidRPr="00026A82">
              <w:rPr>
                <w:rFonts w:ascii="Arial" w:hAnsi="Arial" w:cs="Arial"/>
                <w:sz w:val="16"/>
                <w:szCs w:val="16"/>
              </w:rPr>
              <w:t>3</w:t>
            </w:r>
          </w:p>
        </w:tc>
        <w:tc>
          <w:tcPr>
            <w:tcW w:w="845" w:type="pct"/>
            <w:shd w:val="clear" w:color="auto" w:fill="auto"/>
          </w:tcPr>
          <w:p w14:paraId="138C77DC" w14:textId="7878554B" w:rsidR="004518B3" w:rsidRDefault="004518B3" w:rsidP="004518B3">
            <w:pPr>
              <w:pStyle w:val="T2BaseArray"/>
              <w:ind w:left="0" w:firstLine="0"/>
              <w:jc w:val="left"/>
              <w:rPr>
                <w:rFonts w:ascii="Arial" w:hAnsi="Arial" w:cs="Arial"/>
                <w:sz w:val="16"/>
                <w:szCs w:val="16"/>
              </w:rPr>
            </w:pPr>
            <w:r w:rsidRPr="009B4187">
              <w:rPr>
                <w:rFonts w:ascii="Arial" w:hAnsi="Arial" w:cs="Arial"/>
                <w:sz w:val="16"/>
                <w:szCs w:val="16"/>
              </w:rPr>
              <w:t xml:space="preserve">Currency in which the </w:t>
            </w:r>
            <w:r>
              <w:rPr>
                <w:rFonts w:ascii="Arial" w:hAnsi="Arial" w:cs="Arial"/>
                <w:sz w:val="16"/>
                <w:szCs w:val="16"/>
              </w:rPr>
              <w:t xml:space="preserve">second </w:t>
            </w:r>
            <w:r w:rsidRPr="009B4187">
              <w:rPr>
                <w:rFonts w:ascii="Arial" w:hAnsi="Arial" w:cs="Arial"/>
                <w:sz w:val="16"/>
                <w:szCs w:val="16"/>
              </w:rPr>
              <w:t xml:space="preserve">rate of exchange is expressed. </w:t>
            </w:r>
          </w:p>
        </w:tc>
        <w:tc>
          <w:tcPr>
            <w:tcW w:w="167" w:type="pct"/>
            <w:shd w:val="clear" w:color="auto" w:fill="auto"/>
          </w:tcPr>
          <w:p w14:paraId="0EDEF5E9" w14:textId="07D8AC25" w:rsidR="004518B3" w:rsidRDefault="000C48C0" w:rsidP="004518B3">
            <w:pPr>
              <w:pStyle w:val="T2BaseArray"/>
              <w:ind w:left="0" w:firstLine="0"/>
              <w:jc w:val="left"/>
              <w:rPr>
                <w:rFonts w:ascii="Arial" w:hAnsi="Arial" w:cs="Arial"/>
                <w:sz w:val="16"/>
                <w:szCs w:val="16"/>
              </w:rPr>
            </w:pPr>
            <w:r>
              <w:rPr>
                <w:rFonts w:ascii="Arial" w:hAnsi="Arial" w:cs="Arial"/>
                <w:sz w:val="16"/>
                <w:szCs w:val="16"/>
              </w:rPr>
              <w:t>C</w:t>
            </w:r>
          </w:p>
        </w:tc>
        <w:tc>
          <w:tcPr>
            <w:tcW w:w="1985" w:type="pct"/>
            <w:shd w:val="clear" w:color="auto" w:fill="auto"/>
          </w:tcPr>
          <w:p w14:paraId="0FC37E02" w14:textId="595E806E" w:rsidR="004518B3" w:rsidRDefault="004518B3" w:rsidP="004518B3">
            <w:pPr>
              <w:pStyle w:val="T2BaseArray"/>
              <w:rPr>
                <w:rFonts w:ascii="Arial" w:hAnsi="Arial" w:cs="Arial"/>
                <w:sz w:val="16"/>
                <w:szCs w:val="16"/>
              </w:rPr>
            </w:pPr>
            <w:r>
              <w:rPr>
                <w:rFonts w:ascii="Arial" w:hAnsi="Arial" w:cs="Arial"/>
                <w:sz w:val="16"/>
                <w:szCs w:val="16"/>
              </w:rPr>
              <w:t xml:space="preserve">It </w:t>
            </w:r>
            <w:r w:rsidR="000C48C0">
              <w:rPr>
                <w:rFonts w:ascii="Arial" w:hAnsi="Arial" w:cs="Arial"/>
                <w:sz w:val="16"/>
                <w:szCs w:val="16"/>
              </w:rPr>
              <w:t xml:space="preserve">must be </w:t>
            </w:r>
            <w:r>
              <w:rPr>
                <w:rFonts w:ascii="Arial" w:hAnsi="Arial" w:cs="Arial"/>
                <w:sz w:val="16"/>
                <w:szCs w:val="16"/>
              </w:rPr>
              <w:t>informed in case Euro FX Rate 2 is informed.</w:t>
            </w:r>
          </w:p>
          <w:p w14:paraId="7421D12D" w14:textId="77777777" w:rsidR="004518B3" w:rsidRDefault="004518B3" w:rsidP="004518B3">
            <w:pPr>
              <w:pStyle w:val="T2BaseArray"/>
              <w:ind w:left="0" w:firstLine="0"/>
              <w:jc w:val="left"/>
              <w:rPr>
                <w:rFonts w:ascii="Arial" w:hAnsi="Arial" w:cs="Arial"/>
                <w:sz w:val="16"/>
                <w:szCs w:val="16"/>
              </w:rPr>
            </w:pPr>
            <w:r w:rsidRPr="009B4187">
              <w:rPr>
                <w:rFonts w:ascii="Arial" w:hAnsi="Arial" w:cs="Arial"/>
                <w:sz w:val="16"/>
                <w:szCs w:val="16"/>
              </w:rPr>
              <w:t>It is always EUR.</w:t>
            </w:r>
          </w:p>
          <w:p w14:paraId="1A8CADF5" w14:textId="26323131" w:rsidR="004518B3" w:rsidRDefault="004518B3" w:rsidP="004518B3">
            <w:pPr>
              <w:pStyle w:val="T2BaseArray"/>
              <w:ind w:left="0" w:firstLine="0"/>
              <w:jc w:val="left"/>
              <w:rPr>
                <w:rFonts w:ascii="Arial" w:hAnsi="Arial" w:cs="Arial"/>
                <w:sz w:val="16"/>
                <w:szCs w:val="16"/>
              </w:rPr>
            </w:pPr>
          </w:p>
        </w:tc>
      </w:tr>
      <w:tr w:rsidR="004518B3" w:rsidRPr="00507484" w14:paraId="7A701F07" w14:textId="77777777" w:rsidTr="00EB1698">
        <w:trPr>
          <w:trHeight w:val="685"/>
        </w:trPr>
        <w:tc>
          <w:tcPr>
            <w:tcW w:w="366" w:type="pct"/>
            <w:shd w:val="clear" w:color="auto" w:fill="auto"/>
            <w:noWrap/>
          </w:tcPr>
          <w:p w14:paraId="7D4D9396" w14:textId="010D7E23" w:rsidR="004518B3" w:rsidRDefault="004518B3" w:rsidP="004518B3">
            <w:pPr>
              <w:pStyle w:val="T2BaseArray"/>
              <w:ind w:left="0" w:firstLine="0"/>
              <w:jc w:val="left"/>
              <w:rPr>
                <w:rFonts w:ascii="Arial" w:hAnsi="Arial" w:cs="Arial"/>
                <w:sz w:val="16"/>
                <w:szCs w:val="16"/>
              </w:rPr>
            </w:pPr>
            <w:r w:rsidRPr="00BF3ED9">
              <w:rPr>
                <w:rFonts w:ascii="Arial" w:hAnsi="Arial" w:cs="Arial"/>
                <w:sz w:val="16"/>
                <w:szCs w:val="16"/>
              </w:rPr>
              <w:t xml:space="preserve">Calculation </w:t>
            </w:r>
            <w:r>
              <w:rPr>
                <w:rFonts w:ascii="Arial" w:hAnsi="Arial" w:cs="Arial"/>
                <w:sz w:val="16"/>
                <w:szCs w:val="16"/>
              </w:rPr>
              <w:t>Data</w:t>
            </w:r>
          </w:p>
        </w:tc>
        <w:tc>
          <w:tcPr>
            <w:tcW w:w="166" w:type="pct"/>
            <w:shd w:val="clear" w:color="auto" w:fill="auto"/>
          </w:tcPr>
          <w:p w14:paraId="2423DDCD" w14:textId="4F1AB332" w:rsidR="004518B3" w:rsidRDefault="004518B3" w:rsidP="004518B3">
            <w:pPr>
              <w:pStyle w:val="T2BaseArray"/>
              <w:ind w:left="0" w:firstLine="0"/>
              <w:jc w:val="left"/>
              <w:rPr>
                <w:rFonts w:ascii="Arial" w:hAnsi="Arial" w:cs="Arial"/>
                <w:sz w:val="16"/>
                <w:szCs w:val="16"/>
              </w:rPr>
            </w:pPr>
            <w:r>
              <w:rPr>
                <w:rFonts w:ascii="Arial" w:hAnsi="Arial" w:cs="Arial"/>
                <w:sz w:val="16"/>
                <w:szCs w:val="16"/>
              </w:rPr>
              <w:t>15</w:t>
            </w:r>
          </w:p>
        </w:tc>
        <w:tc>
          <w:tcPr>
            <w:tcW w:w="822" w:type="pct"/>
            <w:shd w:val="clear" w:color="auto" w:fill="auto"/>
          </w:tcPr>
          <w:p w14:paraId="0F00C224" w14:textId="6D992507" w:rsidR="004518B3" w:rsidRDefault="004518B3" w:rsidP="004518B3">
            <w:pPr>
              <w:pStyle w:val="T2BaseArray"/>
              <w:ind w:left="0" w:firstLine="0"/>
              <w:jc w:val="left"/>
              <w:rPr>
                <w:rFonts w:ascii="Arial" w:hAnsi="Arial" w:cs="Arial"/>
                <w:sz w:val="16"/>
                <w:szCs w:val="16"/>
              </w:rPr>
            </w:pPr>
            <w:r>
              <w:rPr>
                <w:rFonts w:ascii="Arial" w:hAnsi="Arial" w:cs="Arial"/>
                <w:sz w:val="16"/>
                <w:szCs w:val="16"/>
              </w:rPr>
              <w:t>Quoted Currency for Euro FX Rate 2</w:t>
            </w:r>
          </w:p>
        </w:tc>
        <w:tc>
          <w:tcPr>
            <w:tcW w:w="488" w:type="pct"/>
            <w:shd w:val="clear" w:color="auto" w:fill="auto"/>
            <w:noWrap/>
          </w:tcPr>
          <w:p w14:paraId="2B248930" w14:textId="4DB06981" w:rsidR="004518B3" w:rsidRDefault="004518B3" w:rsidP="004518B3">
            <w:pPr>
              <w:pStyle w:val="T2BaseArray"/>
              <w:ind w:left="0" w:firstLine="0"/>
              <w:jc w:val="left"/>
              <w:rPr>
                <w:rFonts w:ascii="Arial" w:hAnsi="Arial" w:cs="Arial"/>
                <w:sz w:val="16"/>
                <w:szCs w:val="16"/>
              </w:rPr>
            </w:pPr>
            <w:r>
              <w:rPr>
                <w:rFonts w:ascii="Arial" w:hAnsi="Arial" w:cs="Arial"/>
                <w:sz w:val="16"/>
                <w:szCs w:val="16"/>
              </w:rPr>
              <w:t>CHAR(n)</w:t>
            </w:r>
          </w:p>
        </w:tc>
        <w:tc>
          <w:tcPr>
            <w:tcW w:w="161" w:type="pct"/>
            <w:shd w:val="clear" w:color="auto" w:fill="auto"/>
            <w:noWrap/>
          </w:tcPr>
          <w:p w14:paraId="33AFD36D" w14:textId="3B412858" w:rsidR="004518B3" w:rsidRDefault="004518B3" w:rsidP="004518B3">
            <w:pPr>
              <w:pStyle w:val="T2BaseArray"/>
              <w:ind w:left="0" w:firstLine="0"/>
              <w:jc w:val="left"/>
              <w:rPr>
                <w:rFonts w:ascii="Arial" w:hAnsi="Arial" w:cs="Arial"/>
                <w:sz w:val="16"/>
                <w:szCs w:val="16"/>
              </w:rPr>
            </w:pPr>
            <w:r w:rsidRPr="00026A82">
              <w:rPr>
                <w:rFonts w:ascii="Arial" w:hAnsi="Arial" w:cs="Arial"/>
                <w:sz w:val="16"/>
                <w:szCs w:val="16"/>
              </w:rPr>
              <w:t>3</w:t>
            </w:r>
          </w:p>
        </w:tc>
        <w:tc>
          <w:tcPr>
            <w:tcW w:w="845" w:type="pct"/>
            <w:shd w:val="clear" w:color="auto" w:fill="auto"/>
          </w:tcPr>
          <w:p w14:paraId="7B4EC008" w14:textId="1B86C1BB" w:rsidR="004518B3" w:rsidRDefault="004518B3" w:rsidP="004518B3">
            <w:pPr>
              <w:pStyle w:val="T2BaseArray"/>
              <w:ind w:left="0" w:firstLine="0"/>
              <w:jc w:val="left"/>
              <w:rPr>
                <w:rFonts w:ascii="Arial" w:hAnsi="Arial" w:cs="Arial"/>
                <w:sz w:val="16"/>
                <w:szCs w:val="16"/>
              </w:rPr>
            </w:pPr>
            <w:r w:rsidRPr="009B4187">
              <w:rPr>
                <w:rFonts w:ascii="Arial" w:hAnsi="Arial" w:cs="Arial"/>
                <w:sz w:val="16"/>
                <w:szCs w:val="16"/>
              </w:rPr>
              <w:t xml:space="preserve">Currency into which </w:t>
            </w:r>
            <w:r>
              <w:rPr>
                <w:rFonts w:ascii="Arial" w:hAnsi="Arial" w:cs="Arial"/>
                <w:sz w:val="16"/>
                <w:szCs w:val="16"/>
              </w:rPr>
              <w:t>the base currency is converted.</w:t>
            </w:r>
          </w:p>
        </w:tc>
        <w:tc>
          <w:tcPr>
            <w:tcW w:w="167" w:type="pct"/>
            <w:shd w:val="clear" w:color="auto" w:fill="auto"/>
          </w:tcPr>
          <w:p w14:paraId="1729DF08" w14:textId="471993FB" w:rsidR="004518B3" w:rsidRDefault="000C48C0" w:rsidP="004518B3">
            <w:pPr>
              <w:pStyle w:val="T2BaseArray"/>
              <w:ind w:left="0" w:firstLine="0"/>
              <w:jc w:val="left"/>
              <w:rPr>
                <w:rFonts w:ascii="Arial" w:hAnsi="Arial" w:cs="Arial"/>
                <w:sz w:val="16"/>
                <w:szCs w:val="16"/>
              </w:rPr>
            </w:pPr>
            <w:r>
              <w:rPr>
                <w:rFonts w:ascii="Arial" w:hAnsi="Arial" w:cs="Arial"/>
                <w:sz w:val="16"/>
                <w:szCs w:val="16"/>
              </w:rPr>
              <w:t>C</w:t>
            </w:r>
          </w:p>
        </w:tc>
        <w:tc>
          <w:tcPr>
            <w:tcW w:w="1985" w:type="pct"/>
            <w:shd w:val="clear" w:color="auto" w:fill="auto"/>
          </w:tcPr>
          <w:p w14:paraId="59C5C7ED" w14:textId="5C79A847" w:rsidR="004518B3" w:rsidRDefault="004518B3" w:rsidP="004518B3">
            <w:pPr>
              <w:pStyle w:val="T2BaseArray"/>
              <w:rPr>
                <w:rFonts w:ascii="Arial" w:hAnsi="Arial" w:cs="Arial"/>
                <w:sz w:val="16"/>
                <w:szCs w:val="16"/>
              </w:rPr>
            </w:pPr>
            <w:r>
              <w:rPr>
                <w:rFonts w:ascii="Arial" w:hAnsi="Arial" w:cs="Arial"/>
                <w:sz w:val="16"/>
                <w:szCs w:val="16"/>
              </w:rPr>
              <w:t xml:space="preserve">It </w:t>
            </w:r>
            <w:r w:rsidR="000C48C0">
              <w:rPr>
                <w:rFonts w:ascii="Arial" w:hAnsi="Arial" w:cs="Arial"/>
                <w:sz w:val="16"/>
                <w:szCs w:val="16"/>
              </w:rPr>
              <w:t xml:space="preserve">must be </w:t>
            </w:r>
            <w:r>
              <w:rPr>
                <w:rFonts w:ascii="Arial" w:hAnsi="Arial" w:cs="Arial"/>
                <w:sz w:val="16"/>
                <w:szCs w:val="16"/>
              </w:rPr>
              <w:t>informed in case Euro FX Rate 2 is informed.</w:t>
            </w:r>
          </w:p>
          <w:p w14:paraId="753C47E1" w14:textId="77777777" w:rsidR="004518B3" w:rsidRDefault="004518B3" w:rsidP="004518B3">
            <w:pPr>
              <w:pStyle w:val="T2BaseArray"/>
              <w:ind w:left="0" w:firstLine="0"/>
              <w:jc w:val="left"/>
              <w:rPr>
                <w:rFonts w:ascii="Arial" w:hAnsi="Arial" w:cs="Arial"/>
                <w:sz w:val="16"/>
                <w:szCs w:val="16"/>
              </w:rPr>
            </w:pPr>
            <w:r>
              <w:rPr>
                <w:rFonts w:ascii="Arial" w:hAnsi="Arial" w:cs="Arial"/>
                <w:sz w:val="16"/>
                <w:szCs w:val="16"/>
              </w:rPr>
              <w:t>It is always DKK.</w:t>
            </w:r>
          </w:p>
          <w:p w14:paraId="3C5DED94" w14:textId="79936701" w:rsidR="004518B3" w:rsidRDefault="004518B3" w:rsidP="004518B3">
            <w:pPr>
              <w:pStyle w:val="T2BaseArray"/>
              <w:ind w:left="0" w:firstLine="0"/>
              <w:jc w:val="left"/>
              <w:rPr>
                <w:rFonts w:ascii="Arial" w:hAnsi="Arial" w:cs="Arial"/>
                <w:sz w:val="16"/>
                <w:szCs w:val="16"/>
              </w:rPr>
            </w:pPr>
          </w:p>
        </w:tc>
      </w:tr>
      <w:tr w:rsidR="004518B3" w:rsidRPr="00134866" w14:paraId="10DA85A2" w14:textId="77777777" w:rsidTr="00EB1698">
        <w:trPr>
          <w:trHeight w:val="807"/>
        </w:trPr>
        <w:tc>
          <w:tcPr>
            <w:tcW w:w="366" w:type="pct"/>
            <w:shd w:val="clear" w:color="auto" w:fill="auto"/>
            <w:noWrap/>
          </w:tcPr>
          <w:p w14:paraId="3484EB93" w14:textId="64EC8F70" w:rsidR="004518B3" w:rsidRDefault="004518B3" w:rsidP="004518B3">
            <w:pPr>
              <w:pStyle w:val="T2BaseArray"/>
              <w:ind w:left="0" w:firstLine="0"/>
              <w:jc w:val="left"/>
              <w:rPr>
                <w:rFonts w:ascii="Arial" w:hAnsi="Arial" w:cs="Arial"/>
                <w:sz w:val="16"/>
                <w:szCs w:val="16"/>
              </w:rPr>
            </w:pPr>
            <w:r w:rsidRPr="00BF3ED9">
              <w:rPr>
                <w:rFonts w:ascii="Arial" w:hAnsi="Arial" w:cs="Arial"/>
                <w:sz w:val="16"/>
                <w:szCs w:val="16"/>
              </w:rPr>
              <w:t xml:space="preserve">Calculation </w:t>
            </w:r>
            <w:r>
              <w:rPr>
                <w:rFonts w:ascii="Arial" w:hAnsi="Arial" w:cs="Arial"/>
                <w:sz w:val="16"/>
                <w:szCs w:val="16"/>
              </w:rPr>
              <w:t>Data</w:t>
            </w:r>
          </w:p>
        </w:tc>
        <w:tc>
          <w:tcPr>
            <w:tcW w:w="166" w:type="pct"/>
            <w:shd w:val="clear" w:color="auto" w:fill="auto"/>
          </w:tcPr>
          <w:p w14:paraId="6A4E2976" w14:textId="55E657CD" w:rsidR="004518B3" w:rsidRDefault="004518B3" w:rsidP="004518B3">
            <w:pPr>
              <w:pStyle w:val="T2BaseArray"/>
              <w:ind w:left="0" w:firstLine="0"/>
              <w:jc w:val="left"/>
              <w:rPr>
                <w:rFonts w:ascii="Arial" w:hAnsi="Arial" w:cs="Arial"/>
                <w:sz w:val="16"/>
                <w:szCs w:val="16"/>
              </w:rPr>
            </w:pPr>
            <w:r>
              <w:rPr>
                <w:rFonts w:ascii="Arial" w:hAnsi="Arial" w:cs="Arial"/>
                <w:sz w:val="16"/>
                <w:szCs w:val="16"/>
              </w:rPr>
              <w:t>16</w:t>
            </w:r>
          </w:p>
        </w:tc>
        <w:tc>
          <w:tcPr>
            <w:tcW w:w="822" w:type="pct"/>
            <w:shd w:val="clear" w:color="auto" w:fill="auto"/>
          </w:tcPr>
          <w:p w14:paraId="53998382" w14:textId="66DF7EF5" w:rsidR="004518B3" w:rsidRPr="00507484" w:rsidRDefault="004518B3" w:rsidP="004518B3">
            <w:pPr>
              <w:pStyle w:val="T2BaseArray"/>
              <w:ind w:left="0" w:firstLine="0"/>
              <w:jc w:val="left"/>
              <w:rPr>
                <w:rFonts w:ascii="Arial" w:hAnsi="Arial" w:cs="Arial"/>
                <w:sz w:val="16"/>
                <w:szCs w:val="16"/>
              </w:rPr>
            </w:pPr>
            <w:r>
              <w:rPr>
                <w:rFonts w:ascii="Arial" w:hAnsi="Arial" w:cs="Arial"/>
                <w:sz w:val="16"/>
                <w:szCs w:val="16"/>
              </w:rPr>
              <w:t>Market Identifier Code</w:t>
            </w:r>
          </w:p>
        </w:tc>
        <w:tc>
          <w:tcPr>
            <w:tcW w:w="488" w:type="pct"/>
            <w:shd w:val="clear" w:color="auto" w:fill="auto"/>
            <w:noWrap/>
          </w:tcPr>
          <w:p w14:paraId="435704CB" w14:textId="4F5DE174" w:rsidR="004518B3" w:rsidRPr="00507484" w:rsidRDefault="004518B3" w:rsidP="004518B3">
            <w:pPr>
              <w:pStyle w:val="T2BaseArray"/>
              <w:ind w:left="0" w:firstLine="0"/>
              <w:jc w:val="left"/>
              <w:rPr>
                <w:rFonts w:ascii="Arial" w:hAnsi="Arial" w:cs="Arial"/>
                <w:sz w:val="16"/>
                <w:szCs w:val="16"/>
              </w:rPr>
            </w:pPr>
            <w:r>
              <w:rPr>
                <w:rFonts w:ascii="Arial" w:hAnsi="Arial" w:cs="Arial"/>
                <w:sz w:val="16"/>
                <w:szCs w:val="16"/>
              </w:rPr>
              <w:t>CHAR(n)</w:t>
            </w:r>
          </w:p>
        </w:tc>
        <w:tc>
          <w:tcPr>
            <w:tcW w:w="161" w:type="pct"/>
            <w:shd w:val="clear" w:color="auto" w:fill="auto"/>
            <w:noWrap/>
          </w:tcPr>
          <w:p w14:paraId="7C5FAF2B" w14:textId="166558FA" w:rsidR="004518B3" w:rsidRPr="00507484" w:rsidRDefault="004518B3" w:rsidP="004518B3">
            <w:pPr>
              <w:pStyle w:val="T2BaseArray"/>
              <w:ind w:left="0" w:firstLine="0"/>
              <w:jc w:val="left"/>
              <w:rPr>
                <w:rFonts w:ascii="Arial" w:hAnsi="Arial" w:cs="Arial"/>
                <w:sz w:val="16"/>
                <w:szCs w:val="16"/>
              </w:rPr>
            </w:pPr>
            <w:r>
              <w:rPr>
                <w:rFonts w:ascii="Arial" w:hAnsi="Arial" w:cs="Arial"/>
                <w:sz w:val="16"/>
                <w:szCs w:val="16"/>
              </w:rPr>
              <w:t>4</w:t>
            </w:r>
          </w:p>
        </w:tc>
        <w:tc>
          <w:tcPr>
            <w:tcW w:w="845" w:type="pct"/>
            <w:shd w:val="clear" w:color="auto" w:fill="auto"/>
          </w:tcPr>
          <w:p w14:paraId="7DCFF323" w14:textId="51AF117F" w:rsidR="004518B3" w:rsidRPr="00507484" w:rsidRDefault="004518B3" w:rsidP="004518B3">
            <w:pPr>
              <w:pStyle w:val="T2BaseArray"/>
              <w:ind w:left="0" w:firstLine="0"/>
              <w:jc w:val="left"/>
              <w:rPr>
                <w:rFonts w:ascii="Arial" w:hAnsi="Arial" w:cs="Arial"/>
                <w:sz w:val="16"/>
                <w:szCs w:val="16"/>
              </w:rPr>
            </w:pPr>
            <w:r w:rsidRPr="000763E7">
              <w:rPr>
                <w:rFonts w:ascii="Arial" w:hAnsi="Arial" w:cs="Arial"/>
                <w:sz w:val="16"/>
                <w:szCs w:val="16"/>
              </w:rPr>
              <w:t>Place of Trade of the underlying transaction</w:t>
            </w:r>
          </w:p>
        </w:tc>
        <w:tc>
          <w:tcPr>
            <w:tcW w:w="167" w:type="pct"/>
            <w:shd w:val="clear" w:color="auto" w:fill="auto"/>
          </w:tcPr>
          <w:p w14:paraId="2DAF82EC" w14:textId="238AA5FF" w:rsidR="004518B3" w:rsidRPr="00507484" w:rsidRDefault="004518B3" w:rsidP="004518B3">
            <w:pPr>
              <w:pStyle w:val="T2BaseArray"/>
              <w:ind w:left="0" w:firstLine="0"/>
              <w:jc w:val="left"/>
              <w:rPr>
                <w:rFonts w:ascii="Arial" w:hAnsi="Arial" w:cs="Arial"/>
                <w:sz w:val="16"/>
                <w:szCs w:val="16"/>
              </w:rPr>
            </w:pPr>
            <w:r>
              <w:rPr>
                <w:rFonts w:ascii="Arial" w:hAnsi="Arial" w:cs="Arial"/>
                <w:sz w:val="16"/>
                <w:szCs w:val="16"/>
              </w:rPr>
              <w:t>O</w:t>
            </w:r>
          </w:p>
        </w:tc>
        <w:tc>
          <w:tcPr>
            <w:tcW w:w="1985" w:type="pct"/>
            <w:shd w:val="clear" w:color="auto" w:fill="auto"/>
          </w:tcPr>
          <w:p w14:paraId="4F921DFC" w14:textId="602E25C9" w:rsidR="004518B3" w:rsidRDefault="004518B3" w:rsidP="004518B3">
            <w:pPr>
              <w:pStyle w:val="T2BaseArray"/>
              <w:jc w:val="left"/>
              <w:rPr>
                <w:rFonts w:ascii="Arial" w:hAnsi="Arial" w:cs="Arial"/>
                <w:sz w:val="16"/>
                <w:szCs w:val="16"/>
              </w:rPr>
            </w:pPr>
            <w:r>
              <w:rPr>
                <w:rFonts w:ascii="Arial" w:hAnsi="Arial" w:cs="Arial"/>
                <w:sz w:val="16"/>
                <w:szCs w:val="16"/>
              </w:rPr>
              <w:t>Unique identification code (ISO 10383) used to identify securities trading exchanges</w:t>
            </w:r>
          </w:p>
          <w:p w14:paraId="6B66CE48" w14:textId="570C7061" w:rsidR="004518B3" w:rsidRPr="000763E7" w:rsidRDefault="004518B3" w:rsidP="004518B3">
            <w:pPr>
              <w:pStyle w:val="T2BaseArray"/>
              <w:jc w:val="left"/>
              <w:rPr>
                <w:rFonts w:ascii="Arial" w:hAnsi="Arial" w:cs="Arial"/>
                <w:sz w:val="16"/>
                <w:szCs w:val="16"/>
              </w:rPr>
            </w:pPr>
            <w:r>
              <w:rPr>
                <w:rFonts w:ascii="Arial" w:hAnsi="Arial" w:cs="Arial"/>
                <w:sz w:val="16"/>
                <w:szCs w:val="16"/>
              </w:rPr>
              <w:t xml:space="preserve">Informed only if Security is subject to penalties, Calculation method code is SECU or BOTH and </w:t>
            </w:r>
            <w:r w:rsidRPr="000763E7">
              <w:rPr>
                <w:rFonts w:ascii="Arial" w:hAnsi="Arial" w:cs="Arial"/>
                <w:sz w:val="16"/>
                <w:szCs w:val="16"/>
              </w:rPr>
              <w:t>the two underlying matched settlement instructions have the same MIC in their Place of Trade. </w:t>
            </w:r>
          </w:p>
          <w:p w14:paraId="6EDE970F" w14:textId="77777777" w:rsidR="004518B3" w:rsidRDefault="004518B3" w:rsidP="004518B3">
            <w:pPr>
              <w:pStyle w:val="T2BaseArray"/>
              <w:ind w:left="0" w:firstLine="0"/>
              <w:jc w:val="left"/>
              <w:rPr>
                <w:rFonts w:ascii="Arial" w:hAnsi="Arial" w:cs="Arial"/>
                <w:sz w:val="16"/>
                <w:szCs w:val="16"/>
              </w:rPr>
            </w:pPr>
            <w:r w:rsidRPr="000763E7">
              <w:rPr>
                <w:rFonts w:ascii="Arial" w:hAnsi="Arial" w:cs="Arial"/>
                <w:sz w:val="16"/>
                <w:szCs w:val="16"/>
              </w:rPr>
              <w:t>If MIC differs, the value info</w:t>
            </w:r>
            <w:r>
              <w:rPr>
                <w:rFonts w:ascii="Arial" w:hAnsi="Arial" w:cs="Arial"/>
                <w:sz w:val="16"/>
                <w:szCs w:val="16"/>
              </w:rPr>
              <w:t>r</w:t>
            </w:r>
            <w:r w:rsidRPr="000763E7">
              <w:rPr>
                <w:rFonts w:ascii="Arial" w:hAnsi="Arial" w:cs="Arial"/>
                <w:sz w:val="16"/>
                <w:szCs w:val="16"/>
              </w:rPr>
              <w:t>med will be "empty".</w:t>
            </w:r>
          </w:p>
          <w:p w14:paraId="413E5F4B" w14:textId="26E39371" w:rsidR="004518B3" w:rsidRPr="00507484" w:rsidRDefault="004518B3" w:rsidP="004518B3">
            <w:pPr>
              <w:pStyle w:val="T2BaseArray"/>
              <w:ind w:left="0" w:firstLine="0"/>
              <w:jc w:val="left"/>
              <w:rPr>
                <w:rFonts w:ascii="Arial" w:hAnsi="Arial" w:cs="Arial"/>
                <w:sz w:val="16"/>
                <w:szCs w:val="16"/>
              </w:rPr>
            </w:pPr>
          </w:p>
        </w:tc>
      </w:tr>
      <w:tr w:rsidR="004518B3" w:rsidRPr="00134866" w14:paraId="69642858" w14:textId="77777777" w:rsidTr="00EB1698">
        <w:trPr>
          <w:trHeight w:val="807"/>
        </w:trPr>
        <w:tc>
          <w:tcPr>
            <w:tcW w:w="366" w:type="pct"/>
            <w:shd w:val="clear" w:color="auto" w:fill="auto"/>
            <w:noWrap/>
          </w:tcPr>
          <w:p w14:paraId="2EF88730" w14:textId="745EF2BD" w:rsidR="004518B3" w:rsidRDefault="004518B3" w:rsidP="004518B3">
            <w:pPr>
              <w:pStyle w:val="T2BaseArray"/>
              <w:ind w:left="0" w:firstLine="0"/>
              <w:jc w:val="left"/>
              <w:rPr>
                <w:rFonts w:ascii="Arial" w:hAnsi="Arial" w:cs="Arial"/>
                <w:sz w:val="16"/>
                <w:szCs w:val="16"/>
              </w:rPr>
            </w:pPr>
            <w:r w:rsidRPr="00BF3ED9">
              <w:rPr>
                <w:rFonts w:ascii="Arial" w:hAnsi="Arial" w:cs="Arial"/>
                <w:sz w:val="16"/>
                <w:szCs w:val="16"/>
              </w:rPr>
              <w:t xml:space="preserve">Calculation </w:t>
            </w:r>
            <w:r>
              <w:rPr>
                <w:rFonts w:ascii="Arial" w:hAnsi="Arial" w:cs="Arial"/>
                <w:sz w:val="16"/>
                <w:szCs w:val="16"/>
              </w:rPr>
              <w:t>Data</w:t>
            </w:r>
          </w:p>
        </w:tc>
        <w:tc>
          <w:tcPr>
            <w:tcW w:w="166" w:type="pct"/>
            <w:shd w:val="clear" w:color="auto" w:fill="auto"/>
          </w:tcPr>
          <w:p w14:paraId="0F67045F" w14:textId="5C6BB3B0" w:rsidR="004518B3" w:rsidRDefault="004518B3" w:rsidP="004518B3">
            <w:pPr>
              <w:pStyle w:val="T2BaseArray"/>
              <w:ind w:left="0" w:firstLine="0"/>
              <w:jc w:val="left"/>
              <w:rPr>
                <w:rFonts w:ascii="Arial" w:hAnsi="Arial" w:cs="Arial"/>
                <w:sz w:val="16"/>
                <w:szCs w:val="16"/>
              </w:rPr>
            </w:pPr>
            <w:r>
              <w:rPr>
                <w:rFonts w:ascii="Arial" w:hAnsi="Arial" w:cs="Arial"/>
                <w:sz w:val="16"/>
                <w:szCs w:val="16"/>
              </w:rPr>
              <w:t>17</w:t>
            </w:r>
          </w:p>
        </w:tc>
        <w:tc>
          <w:tcPr>
            <w:tcW w:w="822" w:type="pct"/>
            <w:shd w:val="clear" w:color="auto" w:fill="auto"/>
          </w:tcPr>
          <w:p w14:paraId="7E1F725F" w14:textId="5DC99EA8" w:rsidR="004518B3" w:rsidRPr="00507484" w:rsidRDefault="004518B3" w:rsidP="004518B3">
            <w:pPr>
              <w:pStyle w:val="T2BaseArray"/>
              <w:ind w:left="0" w:firstLine="0"/>
              <w:jc w:val="left"/>
              <w:rPr>
                <w:rFonts w:ascii="Arial" w:hAnsi="Arial" w:cs="Arial"/>
                <w:sz w:val="16"/>
                <w:szCs w:val="16"/>
              </w:rPr>
            </w:pPr>
            <w:r>
              <w:rPr>
                <w:rFonts w:ascii="Arial" w:hAnsi="Arial" w:cs="Arial"/>
                <w:sz w:val="16"/>
                <w:szCs w:val="16"/>
              </w:rPr>
              <w:t xml:space="preserve">SME Growth Market </w:t>
            </w:r>
            <w:r w:rsidRPr="001216C9">
              <w:rPr>
                <w:rFonts w:ascii="Arial" w:hAnsi="Arial" w:cs="Arial"/>
                <w:sz w:val="16"/>
                <w:szCs w:val="16"/>
              </w:rPr>
              <w:t>Indicator</w:t>
            </w:r>
          </w:p>
        </w:tc>
        <w:tc>
          <w:tcPr>
            <w:tcW w:w="488" w:type="pct"/>
            <w:shd w:val="clear" w:color="auto" w:fill="auto"/>
            <w:noWrap/>
          </w:tcPr>
          <w:p w14:paraId="177399C1" w14:textId="6F7235FC" w:rsidR="004518B3" w:rsidRPr="00507484" w:rsidRDefault="004518B3" w:rsidP="004518B3">
            <w:pPr>
              <w:pStyle w:val="T2BaseArray"/>
              <w:ind w:left="0" w:firstLine="0"/>
              <w:jc w:val="left"/>
              <w:rPr>
                <w:rFonts w:ascii="Arial" w:hAnsi="Arial" w:cs="Arial"/>
                <w:sz w:val="16"/>
                <w:szCs w:val="16"/>
              </w:rPr>
            </w:pPr>
            <w:r>
              <w:rPr>
                <w:rFonts w:ascii="Arial" w:hAnsi="Arial" w:cs="Arial"/>
                <w:sz w:val="16"/>
                <w:szCs w:val="16"/>
              </w:rPr>
              <w:t>CHAR(n)</w:t>
            </w:r>
          </w:p>
        </w:tc>
        <w:tc>
          <w:tcPr>
            <w:tcW w:w="161" w:type="pct"/>
            <w:shd w:val="clear" w:color="auto" w:fill="auto"/>
            <w:noWrap/>
          </w:tcPr>
          <w:p w14:paraId="48DE42AD" w14:textId="476E533A" w:rsidR="004518B3" w:rsidRPr="00507484" w:rsidRDefault="004518B3" w:rsidP="004518B3">
            <w:pPr>
              <w:pStyle w:val="T2BaseArray"/>
              <w:ind w:left="0" w:firstLine="0"/>
              <w:jc w:val="left"/>
              <w:rPr>
                <w:rFonts w:ascii="Arial" w:hAnsi="Arial" w:cs="Arial"/>
                <w:sz w:val="16"/>
                <w:szCs w:val="16"/>
              </w:rPr>
            </w:pPr>
            <w:r>
              <w:rPr>
                <w:rFonts w:ascii="Arial" w:hAnsi="Arial" w:cs="Arial"/>
                <w:sz w:val="16"/>
                <w:szCs w:val="16"/>
              </w:rPr>
              <w:t>5</w:t>
            </w:r>
          </w:p>
        </w:tc>
        <w:tc>
          <w:tcPr>
            <w:tcW w:w="845" w:type="pct"/>
            <w:shd w:val="clear" w:color="auto" w:fill="auto"/>
          </w:tcPr>
          <w:p w14:paraId="11B0BE38" w14:textId="17B3E787" w:rsidR="004518B3" w:rsidRPr="00507484" w:rsidRDefault="004518B3" w:rsidP="004518B3">
            <w:pPr>
              <w:pStyle w:val="T2BaseArray"/>
              <w:ind w:left="0" w:firstLine="0"/>
              <w:jc w:val="left"/>
              <w:rPr>
                <w:rFonts w:ascii="Arial" w:hAnsi="Arial" w:cs="Arial"/>
                <w:sz w:val="16"/>
                <w:szCs w:val="16"/>
              </w:rPr>
            </w:pPr>
            <w:r w:rsidRPr="00872866">
              <w:rPr>
                <w:rFonts w:ascii="Arial" w:hAnsi="Arial" w:cs="Arial"/>
                <w:sz w:val="16"/>
                <w:szCs w:val="16"/>
              </w:rPr>
              <w:t>It indicates whether the instructions were traded in a SME Growth Market or not.</w:t>
            </w:r>
          </w:p>
        </w:tc>
        <w:tc>
          <w:tcPr>
            <w:tcW w:w="167" w:type="pct"/>
            <w:shd w:val="clear" w:color="auto" w:fill="auto"/>
          </w:tcPr>
          <w:p w14:paraId="447E15E1" w14:textId="3B4EE8BD" w:rsidR="004518B3" w:rsidRPr="00507484" w:rsidRDefault="004518B3" w:rsidP="004518B3">
            <w:pPr>
              <w:pStyle w:val="T2BaseArray"/>
              <w:ind w:left="0" w:firstLine="0"/>
              <w:jc w:val="left"/>
              <w:rPr>
                <w:rFonts w:ascii="Arial" w:hAnsi="Arial" w:cs="Arial"/>
                <w:sz w:val="16"/>
                <w:szCs w:val="16"/>
              </w:rPr>
            </w:pPr>
            <w:r>
              <w:rPr>
                <w:rFonts w:ascii="Arial" w:hAnsi="Arial" w:cs="Arial"/>
                <w:sz w:val="16"/>
                <w:szCs w:val="16"/>
              </w:rPr>
              <w:t>O</w:t>
            </w:r>
          </w:p>
        </w:tc>
        <w:tc>
          <w:tcPr>
            <w:tcW w:w="1985" w:type="pct"/>
            <w:shd w:val="clear" w:color="auto" w:fill="auto"/>
          </w:tcPr>
          <w:p w14:paraId="04B5F236" w14:textId="77777777" w:rsidR="005353DC" w:rsidRDefault="005353DC" w:rsidP="005353DC">
            <w:pPr>
              <w:pStyle w:val="T2BaseArray"/>
              <w:ind w:left="0" w:right="74" w:firstLine="0"/>
              <w:jc w:val="left"/>
              <w:rPr>
                <w:rFonts w:ascii="Arial" w:hAnsi="Arial" w:cs="Arial"/>
                <w:sz w:val="16"/>
                <w:szCs w:val="16"/>
              </w:rPr>
            </w:pPr>
            <w:r w:rsidRPr="007F7D80">
              <w:rPr>
                <w:rFonts w:ascii="Arial" w:hAnsi="Arial" w:cs="Arial"/>
                <w:sz w:val="16"/>
                <w:szCs w:val="16"/>
              </w:rPr>
              <w:t>Only provided if</w:t>
            </w:r>
            <w:r>
              <w:rPr>
                <w:rFonts w:ascii="Arial" w:hAnsi="Arial" w:cs="Arial"/>
                <w:sz w:val="16"/>
                <w:szCs w:val="16"/>
              </w:rPr>
              <w:t>:</w:t>
            </w:r>
          </w:p>
          <w:p w14:paraId="5319BCF6" w14:textId="77777777" w:rsidR="005353DC" w:rsidRDefault="005353DC" w:rsidP="005353DC">
            <w:pPr>
              <w:pStyle w:val="T2BaseArray"/>
              <w:numPr>
                <w:ilvl w:val="0"/>
                <w:numId w:val="11"/>
              </w:numPr>
              <w:ind w:right="74"/>
              <w:jc w:val="left"/>
              <w:rPr>
                <w:rFonts w:ascii="Arial" w:hAnsi="Arial" w:cs="Arial"/>
                <w:sz w:val="16"/>
                <w:szCs w:val="16"/>
              </w:rPr>
            </w:pPr>
            <w:r>
              <w:rPr>
                <w:rFonts w:ascii="Arial" w:hAnsi="Arial" w:cs="Arial"/>
                <w:sz w:val="16"/>
                <w:szCs w:val="16"/>
              </w:rPr>
              <w:t>T</w:t>
            </w:r>
            <w:r w:rsidRPr="007F7D80">
              <w:rPr>
                <w:rFonts w:ascii="Arial" w:hAnsi="Arial" w:cs="Arial"/>
                <w:sz w:val="16"/>
                <w:szCs w:val="16"/>
              </w:rPr>
              <w:t xml:space="preserve">he </w:t>
            </w:r>
            <w:r>
              <w:rPr>
                <w:rFonts w:ascii="Arial" w:hAnsi="Arial" w:cs="Arial"/>
                <w:sz w:val="16"/>
                <w:szCs w:val="16"/>
              </w:rPr>
              <w:t xml:space="preserve">Security is Subject to penalties </w:t>
            </w:r>
          </w:p>
          <w:p w14:paraId="1D72FDD0" w14:textId="77777777" w:rsidR="005353DC" w:rsidRDefault="005353DC" w:rsidP="005353DC">
            <w:pPr>
              <w:pStyle w:val="T2BaseArray"/>
              <w:numPr>
                <w:ilvl w:val="0"/>
                <w:numId w:val="11"/>
              </w:numPr>
              <w:ind w:right="74"/>
              <w:jc w:val="left"/>
              <w:rPr>
                <w:rFonts w:ascii="Arial" w:hAnsi="Arial" w:cs="Arial"/>
                <w:sz w:val="16"/>
                <w:szCs w:val="16"/>
              </w:rPr>
            </w:pPr>
            <w:r>
              <w:rPr>
                <w:rFonts w:ascii="Arial" w:hAnsi="Arial" w:cs="Arial"/>
                <w:sz w:val="16"/>
                <w:szCs w:val="16"/>
              </w:rPr>
              <w:t xml:space="preserve">The </w:t>
            </w:r>
            <w:r w:rsidRPr="007F7D80">
              <w:rPr>
                <w:rFonts w:ascii="Arial" w:hAnsi="Arial" w:cs="Arial"/>
                <w:sz w:val="16"/>
                <w:szCs w:val="16"/>
              </w:rPr>
              <w:t>F</w:t>
            </w:r>
            <w:r>
              <w:rPr>
                <w:rFonts w:ascii="Arial" w:hAnsi="Arial" w:cs="Arial"/>
                <w:sz w:val="16"/>
                <w:szCs w:val="16"/>
              </w:rPr>
              <w:t xml:space="preserve">inancial Instrument Type of the </w:t>
            </w:r>
            <w:r w:rsidRPr="007F7D80">
              <w:rPr>
                <w:rFonts w:ascii="Arial" w:hAnsi="Arial" w:cs="Arial"/>
                <w:sz w:val="16"/>
                <w:szCs w:val="16"/>
              </w:rPr>
              <w:t>security</w:t>
            </w:r>
            <w:r>
              <w:rPr>
                <w:rFonts w:ascii="Arial" w:hAnsi="Arial" w:cs="Arial"/>
                <w:sz w:val="16"/>
                <w:szCs w:val="16"/>
              </w:rPr>
              <w:t xml:space="preserve"> (Classification type) </w:t>
            </w:r>
            <w:r w:rsidRPr="007F7D80">
              <w:rPr>
                <w:rFonts w:ascii="Arial" w:hAnsi="Arial" w:cs="Arial"/>
                <w:sz w:val="16"/>
                <w:szCs w:val="16"/>
              </w:rPr>
              <w:t xml:space="preserve">is </w:t>
            </w:r>
            <w:r>
              <w:rPr>
                <w:rFonts w:ascii="Arial" w:hAnsi="Arial" w:cs="Arial"/>
                <w:sz w:val="16"/>
                <w:szCs w:val="16"/>
              </w:rPr>
              <w:t>different from “SOVR</w:t>
            </w:r>
            <w:r w:rsidRPr="007F7D80">
              <w:rPr>
                <w:rFonts w:ascii="Arial" w:hAnsi="Arial" w:cs="Arial"/>
                <w:sz w:val="16"/>
                <w:szCs w:val="16"/>
              </w:rPr>
              <w:t>”</w:t>
            </w:r>
            <w:r>
              <w:rPr>
                <w:rFonts w:ascii="Arial" w:hAnsi="Arial" w:cs="Arial"/>
                <w:sz w:val="16"/>
                <w:szCs w:val="16"/>
              </w:rPr>
              <w:t>, and</w:t>
            </w:r>
          </w:p>
          <w:p w14:paraId="5F7FE33C" w14:textId="77777777" w:rsidR="005353DC" w:rsidRDefault="005353DC" w:rsidP="005353DC">
            <w:pPr>
              <w:pStyle w:val="T2BaseArray"/>
              <w:numPr>
                <w:ilvl w:val="0"/>
                <w:numId w:val="11"/>
              </w:numPr>
              <w:ind w:right="74"/>
              <w:jc w:val="left"/>
              <w:rPr>
                <w:rFonts w:ascii="Arial" w:hAnsi="Arial" w:cs="Arial"/>
                <w:sz w:val="16"/>
                <w:szCs w:val="16"/>
              </w:rPr>
            </w:pPr>
            <w:r>
              <w:rPr>
                <w:rFonts w:ascii="Arial" w:hAnsi="Arial" w:cs="Arial"/>
                <w:sz w:val="16"/>
                <w:szCs w:val="16"/>
              </w:rPr>
              <w:t>The Calculation method code is SECU or BOTH.</w:t>
            </w:r>
          </w:p>
          <w:p w14:paraId="1C062B6D" w14:textId="77777777" w:rsidR="004518B3" w:rsidRDefault="004518B3" w:rsidP="004518B3">
            <w:pPr>
              <w:pStyle w:val="T2BaseArray"/>
              <w:ind w:left="0" w:firstLine="0"/>
              <w:jc w:val="left"/>
              <w:rPr>
                <w:rFonts w:ascii="Arial" w:hAnsi="Arial" w:cs="Arial"/>
                <w:sz w:val="16"/>
                <w:szCs w:val="16"/>
              </w:rPr>
            </w:pPr>
            <w:r>
              <w:rPr>
                <w:rFonts w:ascii="Arial" w:hAnsi="Arial" w:cs="Arial"/>
                <w:sz w:val="16"/>
                <w:szCs w:val="16"/>
              </w:rPr>
              <w:t>Possible values are:</w:t>
            </w:r>
          </w:p>
          <w:p w14:paraId="2D19F97C" w14:textId="20C44E52" w:rsidR="004518B3" w:rsidRDefault="004518B3" w:rsidP="004518B3">
            <w:pPr>
              <w:pStyle w:val="T2BaseArray"/>
              <w:ind w:left="0" w:firstLine="0"/>
              <w:jc w:val="left"/>
              <w:rPr>
                <w:rFonts w:ascii="Arial" w:hAnsi="Arial" w:cs="Arial"/>
                <w:sz w:val="16"/>
                <w:szCs w:val="16"/>
              </w:rPr>
            </w:pPr>
            <w:r>
              <w:rPr>
                <w:rFonts w:ascii="Arial" w:hAnsi="Arial" w:cs="Arial"/>
                <w:sz w:val="16"/>
                <w:szCs w:val="16"/>
              </w:rPr>
              <w:t>‘TRUE’ – The instructions were traded on a SME Growth Market.</w:t>
            </w:r>
          </w:p>
          <w:p w14:paraId="341A20AC" w14:textId="25FD6433" w:rsidR="000C48C0" w:rsidRPr="00507484" w:rsidRDefault="004518B3" w:rsidP="00DD6241">
            <w:pPr>
              <w:pStyle w:val="T2BaseArray"/>
              <w:jc w:val="left"/>
              <w:rPr>
                <w:rFonts w:ascii="Arial" w:hAnsi="Arial" w:cs="Arial"/>
                <w:sz w:val="16"/>
                <w:szCs w:val="16"/>
              </w:rPr>
            </w:pPr>
            <w:r>
              <w:rPr>
                <w:rFonts w:ascii="Arial" w:hAnsi="Arial" w:cs="Arial"/>
                <w:sz w:val="16"/>
                <w:szCs w:val="16"/>
              </w:rPr>
              <w:t>‘FALSE’ – The instructions were not traded on a SME Growth Market.</w:t>
            </w:r>
          </w:p>
        </w:tc>
      </w:tr>
      <w:tr w:rsidR="004518B3" w:rsidRPr="00134866" w14:paraId="3F9F28BB" w14:textId="77777777" w:rsidTr="00115AF5">
        <w:trPr>
          <w:trHeight w:val="711"/>
        </w:trPr>
        <w:tc>
          <w:tcPr>
            <w:tcW w:w="366" w:type="pct"/>
            <w:shd w:val="clear" w:color="auto" w:fill="auto"/>
            <w:noWrap/>
          </w:tcPr>
          <w:p w14:paraId="22BB6902" w14:textId="20987BC7" w:rsidR="004518B3" w:rsidRDefault="004518B3" w:rsidP="004518B3">
            <w:pPr>
              <w:pStyle w:val="T2BaseArray"/>
              <w:ind w:left="0" w:firstLine="0"/>
              <w:jc w:val="left"/>
              <w:rPr>
                <w:rFonts w:ascii="Arial" w:hAnsi="Arial" w:cs="Arial"/>
                <w:sz w:val="16"/>
                <w:szCs w:val="16"/>
              </w:rPr>
            </w:pPr>
            <w:r w:rsidRPr="00BF3ED9">
              <w:rPr>
                <w:rFonts w:ascii="Arial" w:hAnsi="Arial" w:cs="Arial"/>
                <w:sz w:val="16"/>
                <w:szCs w:val="16"/>
              </w:rPr>
              <w:t xml:space="preserve">Calculation </w:t>
            </w:r>
            <w:r>
              <w:rPr>
                <w:rFonts w:ascii="Arial" w:hAnsi="Arial" w:cs="Arial"/>
                <w:sz w:val="16"/>
                <w:szCs w:val="16"/>
              </w:rPr>
              <w:t>Data</w:t>
            </w:r>
          </w:p>
        </w:tc>
        <w:tc>
          <w:tcPr>
            <w:tcW w:w="166" w:type="pct"/>
            <w:shd w:val="clear" w:color="auto" w:fill="auto"/>
          </w:tcPr>
          <w:p w14:paraId="0AB8438D" w14:textId="6D88390E" w:rsidR="004518B3" w:rsidRDefault="004518B3" w:rsidP="004518B3">
            <w:pPr>
              <w:pStyle w:val="T2BaseArray"/>
              <w:ind w:left="0" w:firstLine="0"/>
              <w:jc w:val="left"/>
              <w:rPr>
                <w:rFonts w:ascii="Arial" w:hAnsi="Arial" w:cs="Arial"/>
                <w:sz w:val="16"/>
                <w:szCs w:val="16"/>
              </w:rPr>
            </w:pPr>
            <w:r>
              <w:rPr>
                <w:rFonts w:ascii="Arial" w:hAnsi="Arial" w:cs="Arial"/>
                <w:sz w:val="16"/>
                <w:szCs w:val="16"/>
              </w:rPr>
              <w:t>18</w:t>
            </w:r>
          </w:p>
        </w:tc>
        <w:tc>
          <w:tcPr>
            <w:tcW w:w="822" w:type="pct"/>
            <w:shd w:val="clear" w:color="auto" w:fill="auto"/>
          </w:tcPr>
          <w:p w14:paraId="5A04392F" w14:textId="1933A98D" w:rsidR="004518B3" w:rsidRPr="001216C9" w:rsidRDefault="004518B3" w:rsidP="004518B3">
            <w:pPr>
              <w:pStyle w:val="T2BaseArray"/>
              <w:ind w:left="0" w:firstLine="0"/>
              <w:jc w:val="left"/>
              <w:rPr>
                <w:rFonts w:ascii="Arial" w:hAnsi="Arial" w:cs="Arial"/>
                <w:sz w:val="16"/>
                <w:szCs w:val="16"/>
              </w:rPr>
            </w:pPr>
            <w:r w:rsidRPr="001216C9">
              <w:rPr>
                <w:rFonts w:ascii="Arial" w:hAnsi="Arial" w:cs="Arial"/>
                <w:sz w:val="16"/>
                <w:szCs w:val="16"/>
              </w:rPr>
              <w:t>Security Penalty Rate</w:t>
            </w:r>
          </w:p>
        </w:tc>
        <w:tc>
          <w:tcPr>
            <w:tcW w:w="488" w:type="pct"/>
            <w:shd w:val="clear" w:color="auto" w:fill="auto"/>
            <w:noWrap/>
          </w:tcPr>
          <w:p w14:paraId="6F12AC6B" w14:textId="2F9C8F2A" w:rsidR="004518B3" w:rsidRPr="00507484" w:rsidRDefault="004518B3" w:rsidP="004518B3">
            <w:pPr>
              <w:pStyle w:val="T2BaseArray"/>
              <w:ind w:left="0" w:firstLine="0"/>
              <w:jc w:val="left"/>
              <w:rPr>
                <w:rFonts w:ascii="Arial" w:hAnsi="Arial" w:cs="Arial"/>
                <w:sz w:val="16"/>
                <w:szCs w:val="16"/>
              </w:rPr>
            </w:pPr>
            <w:r w:rsidRPr="00063416">
              <w:rPr>
                <w:rFonts w:ascii="Arial" w:hAnsi="Arial" w:cs="Arial"/>
                <w:sz w:val="16"/>
                <w:szCs w:val="16"/>
              </w:rPr>
              <w:t>NUMERIC(p)</w:t>
            </w:r>
          </w:p>
        </w:tc>
        <w:tc>
          <w:tcPr>
            <w:tcW w:w="161" w:type="pct"/>
            <w:shd w:val="clear" w:color="auto" w:fill="auto"/>
            <w:noWrap/>
          </w:tcPr>
          <w:p w14:paraId="3A6D77BD" w14:textId="74B28782" w:rsidR="004518B3" w:rsidRPr="00507484" w:rsidRDefault="004518B3" w:rsidP="004518B3">
            <w:pPr>
              <w:pStyle w:val="T2BaseArray"/>
              <w:ind w:left="0" w:firstLine="0"/>
              <w:jc w:val="left"/>
              <w:rPr>
                <w:rFonts w:ascii="Arial" w:hAnsi="Arial" w:cs="Arial"/>
                <w:sz w:val="16"/>
                <w:szCs w:val="16"/>
              </w:rPr>
            </w:pPr>
            <w:r w:rsidRPr="00580DEE">
              <w:rPr>
                <w:rFonts w:ascii="Arial" w:hAnsi="Arial" w:cs="Arial"/>
                <w:sz w:val="16"/>
                <w:szCs w:val="16"/>
              </w:rPr>
              <w:t>5</w:t>
            </w:r>
          </w:p>
        </w:tc>
        <w:tc>
          <w:tcPr>
            <w:tcW w:w="845" w:type="pct"/>
            <w:shd w:val="clear" w:color="auto" w:fill="auto"/>
          </w:tcPr>
          <w:p w14:paraId="149752AC" w14:textId="74640A09" w:rsidR="004518B3" w:rsidRPr="00507484" w:rsidRDefault="004518B3" w:rsidP="00B913E5">
            <w:pPr>
              <w:pStyle w:val="T2BaseArray"/>
              <w:ind w:left="0" w:firstLine="0"/>
              <w:jc w:val="left"/>
              <w:rPr>
                <w:rFonts w:ascii="Arial" w:hAnsi="Arial" w:cs="Arial"/>
                <w:sz w:val="16"/>
                <w:szCs w:val="16"/>
              </w:rPr>
            </w:pPr>
            <w:r>
              <w:rPr>
                <w:rFonts w:ascii="Arial" w:hAnsi="Arial" w:cs="Arial"/>
                <w:sz w:val="16"/>
                <w:szCs w:val="16"/>
              </w:rPr>
              <w:t xml:space="preserve">It is the rate applicable to the Asset Type, expressed </w:t>
            </w:r>
            <w:r w:rsidR="00286913" w:rsidRPr="00286913">
              <w:rPr>
                <w:rFonts w:ascii="Arial" w:hAnsi="Arial" w:cs="Arial"/>
                <w:sz w:val="16"/>
                <w:szCs w:val="16"/>
              </w:rPr>
              <w:t>as a percentage, that is, in hundredths, for example, 0.7 is 7/10 of a percent, and 7.0 is 7%</w:t>
            </w:r>
            <w:r>
              <w:rPr>
                <w:rFonts w:ascii="Arial" w:hAnsi="Arial" w:cs="Arial"/>
                <w:sz w:val="16"/>
                <w:szCs w:val="16"/>
              </w:rPr>
              <w:t>.</w:t>
            </w:r>
          </w:p>
        </w:tc>
        <w:tc>
          <w:tcPr>
            <w:tcW w:w="167" w:type="pct"/>
            <w:shd w:val="clear" w:color="auto" w:fill="auto"/>
          </w:tcPr>
          <w:p w14:paraId="0C4B4F21" w14:textId="3893A74F" w:rsidR="004518B3" w:rsidRPr="00507484" w:rsidRDefault="004518B3" w:rsidP="004518B3">
            <w:pPr>
              <w:pStyle w:val="T2BaseArray"/>
              <w:ind w:left="0" w:firstLine="0"/>
              <w:jc w:val="left"/>
              <w:rPr>
                <w:rFonts w:ascii="Arial" w:hAnsi="Arial" w:cs="Arial"/>
                <w:sz w:val="16"/>
                <w:szCs w:val="16"/>
              </w:rPr>
            </w:pPr>
            <w:r>
              <w:rPr>
                <w:rFonts w:ascii="Arial" w:hAnsi="Arial" w:cs="Arial"/>
                <w:sz w:val="16"/>
                <w:szCs w:val="16"/>
              </w:rPr>
              <w:t>O</w:t>
            </w:r>
          </w:p>
        </w:tc>
        <w:tc>
          <w:tcPr>
            <w:tcW w:w="1985" w:type="pct"/>
            <w:shd w:val="clear" w:color="auto" w:fill="auto"/>
          </w:tcPr>
          <w:p w14:paraId="402752C5" w14:textId="35464A7F" w:rsidR="004518B3" w:rsidRPr="00507484" w:rsidRDefault="000C48C0" w:rsidP="000C48C0">
            <w:pPr>
              <w:pStyle w:val="T2BaseArray"/>
              <w:jc w:val="left"/>
              <w:rPr>
                <w:rFonts w:ascii="Arial" w:hAnsi="Arial" w:cs="Arial"/>
                <w:sz w:val="16"/>
                <w:szCs w:val="16"/>
              </w:rPr>
            </w:pPr>
            <w:r>
              <w:rPr>
                <w:rFonts w:ascii="Arial" w:hAnsi="Arial" w:cs="Arial"/>
                <w:sz w:val="16"/>
                <w:szCs w:val="16"/>
              </w:rPr>
              <w:t>Provided in case the s</w:t>
            </w:r>
            <w:r w:rsidR="004518B3">
              <w:rPr>
                <w:rFonts w:ascii="Arial" w:hAnsi="Arial" w:cs="Arial"/>
                <w:sz w:val="16"/>
                <w:szCs w:val="16"/>
              </w:rPr>
              <w:t>ecurity is subject to penalties and Calculation Method code is SECU or BOTH.</w:t>
            </w:r>
          </w:p>
        </w:tc>
      </w:tr>
      <w:tr w:rsidR="004518B3" w:rsidRPr="00134866" w14:paraId="3681DCA4" w14:textId="77777777" w:rsidTr="00EB1698">
        <w:trPr>
          <w:trHeight w:val="552"/>
        </w:trPr>
        <w:tc>
          <w:tcPr>
            <w:tcW w:w="366" w:type="pct"/>
            <w:shd w:val="clear" w:color="auto" w:fill="auto"/>
            <w:noWrap/>
          </w:tcPr>
          <w:p w14:paraId="2DEB95D4" w14:textId="2CA9246A" w:rsidR="004518B3" w:rsidRDefault="004518B3" w:rsidP="004518B3">
            <w:pPr>
              <w:pStyle w:val="T2BaseArray"/>
              <w:ind w:left="0" w:firstLine="0"/>
              <w:jc w:val="left"/>
              <w:rPr>
                <w:rFonts w:ascii="Arial" w:hAnsi="Arial" w:cs="Arial"/>
                <w:sz w:val="16"/>
                <w:szCs w:val="16"/>
              </w:rPr>
            </w:pPr>
            <w:r w:rsidRPr="00BF3ED9">
              <w:rPr>
                <w:rFonts w:ascii="Arial" w:hAnsi="Arial" w:cs="Arial"/>
                <w:sz w:val="16"/>
                <w:szCs w:val="16"/>
              </w:rPr>
              <w:lastRenderedPageBreak/>
              <w:t xml:space="preserve">Calculation </w:t>
            </w:r>
            <w:r>
              <w:rPr>
                <w:rFonts w:ascii="Arial" w:hAnsi="Arial" w:cs="Arial"/>
                <w:sz w:val="16"/>
                <w:szCs w:val="16"/>
              </w:rPr>
              <w:t>Data</w:t>
            </w:r>
          </w:p>
        </w:tc>
        <w:tc>
          <w:tcPr>
            <w:tcW w:w="166" w:type="pct"/>
            <w:shd w:val="clear" w:color="auto" w:fill="auto"/>
          </w:tcPr>
          <w:p w14:paraId="41DFA315" w14:textId="41B373E9" w:rsidR="004518B3" w:rsidRDefault="004518B3" w:rsidP="004518B3">
            <w:pPr>
              <w:pStyle w:val="T2BaseArray"/>
              <w:ind w:left="0" w:firstLine="0"/>
              <w:jc w:val="left"/>
              <w:rPr>
                <w:rFonts w:ascii="Arial" w:hAnsi="Arial" w:cs="Arial"/>
                <w:sz w:val="16"/>
                <w:szCs w:val="16"/>
              </w:rPr>
            </w:pPr>
            <w:r>
              <w:rPr>
                <w:rFonts w:ascii="Arial" w:hAnsi="Arial" w:cs="Arial"/>
                <w:sz w:val="16"/>
                <w:szCs w:val="16"/>
              </w:rPr>
              <w:t>19</w:t>
            </w:r>
          </w:p>
        </w:tc>
        <w:tc>
          <w:tcPr>
            <w:tcW w:w="822" w:type="pct"/>
            <w:shd w:val="clear" w:color="auto" w:fill="auto"/>
          </w:tcPr>
          <w:p w14:paraId="3B8037E4" w14:textId="4FFC32FD" w:rsidR="004518B3" w:rsidRDefault="004518B3" w:rsidP="004518B3">
            <w:pPr>
              <w:pStyle w:val="T2BaseArray"/>
              <w:ind w:left="0" w:firstLine="0"/>
              <w:jc w:val="left"/>
              <w:rPr>
                <w:rFonts w:ascii="Arial" w:hAnsi="Arial" w:cs="Arial"/>
                <w:sz w:val="16"/>
                <w:szCs w:val="16"/>
              </w:rPr>
            </w:pPr>
            <w:r>
              <w:rPr>
                <w:rFonts w:ascii="Arial" w:hAnsi="Arial" w:cs="Arial"/>
                <w:sz w:val="16"/>
                <w:szCs w:val="16"/>
              </w:rPr>
              <w:t>Number of decimal digits for Security Penalty Rate</w:t>
            </w:r>
          </w:p>
        </w:tc>
        <w:tc>
          <w:tcPr>
            <w:tcW w:w="488" w:type="pct"/>
            <w:shd w:val="clear" w:color="auto" w:fill="auto"/>
            <w:noWrap/>
          </w:tcPr>
          <w:p w14:paraId="40ED08CF" w14:textId="145045A0" w:rsidR="004518B3" w:rsidRPr="0063614D" w:rsidRDefault="004518B3" w:rsidP="004518B3">
            <w:pPr>
              <w:pStyle w:val="T2BaseArray"/>
              <w:ind w:left="0" w:firstLine="0"/>
              <w:jc w:val="left"/>
              <w:rPr>
                <w:rFonts w:ascii="Arial" w:hAnsi="Arial" w:cs="Arial"/>
                <w:sz w:val="16"/>
                <w:szCs w:val="16"/>
                <w:highlight w:val="yellow"/>
              </w:rPr>
            </w:pPr>
            <w:r w:rsidRPr="00063416">
              <w:rPr>
                <w:rFonts w:ascii="Arial" w:hAnsi="Arial" w:cs="Arial"/>
                <w:sz w:val="16"/>
                <w:szCs w:val="16"/>
              </w:rPr>
              <w:t>NUMERIC(p)</w:t>
            </w:r>
          </w:p>
        </w:tc>
        <w:tc>
          <w:tcPr>
            <w:tcW w:w="161" w:type="pct"/>
            <w:shd w:val="clear" w:color="auto" w:fill="auto"/>
            <w:noWrap/>
          </w:tcPr>
          <w:p w14:paraId="6077C503" w14:textId="668BBEC0" w:rsidR="004518B3" w:rsidRPr="00507484" w:rsidRDefault="004518B3" w:rsidP="004518B3">
            <w:pPr>
              <w:pStyle w:val="T2BaseArray"/>
              <w:ind w:left="0" w:firstLine="0"/>
              <w:jc w:val="left"/>
              <w:rPr>
                <w:rFonts w:ascii="Arial" w:hAnsi="Arial" w:cs="Arial"/>
                <w:sz w:val="16"/>
                <w:szCs w:val="16"/>
              </w:rPr>
            </w:pPr>
            <w:r>
              <w:rPr>
                <w:rFonts w:ascii="Arial" w:hAnsi="Arial" w:cs="Arial"/>
                <w:sz w:val="16"/>
                <w:szCs w:val="16"/>
              </w:rPr>
              <w:t>2</w:t>
            </w:r>
          </w:p>
        </w:tc>
        <w:tc>
          <w:tcPr>
            <w:tcW w:w="845" w:type="pct"/>
            <w:shd w:val="clear" w:color="auto" w:fill="auto"/>
          </w:tcPr>
          <w:p w14:paraId="6DCDFFCB" w14:textId="252B48AB" w:rsidR="004518B3" w:rsidRPr="0063614D" w:rsidRDefault="004518B3" w:rsidP="004518B3">
            <w:pPr>
              <w:pStyle w:val="T2BaseArray"/>
              <w:ind w:left="0" w:firstLine="0"/>
              <w:jc w:val="left"/>
              <w:rPr>
                <w:rFonts w:ascii="Arial" w:hAnsi="Arial" w:cs="Arial"/>
                <w:sz w:val="16"/>
                <w:szCs w:val="16"/>
              </w:rPr>
            </w:pPr>
            <w:r>
              <w:rPr>
                <w:rFonts w:ascii="Arial" w:hAnsi="Arial" w:cs="Arial"/>
                <w:sz w:val="16"/>
                <w:szCs w:val="16"/>
              </w:rPr>
              <w:t>Number of decimal digits for the Security Penalty Rate</w:t>
            </w:r>
          </w:p>
        </w:tc>
        <w:tc>
          <w:tcPr>
            <w:tcW w:w="167" w:type="pct"/>
            <w:shd w:val="clear" w:color="auto" w:fill="auto"/>
          </w:tcPr>
          <w:p w14:paraId="12DB0AAE" w14:textId="1E61321E" w:rsidR="004518B3" w:rsidRDefault="000C48C0" w:rsidP="004518B3">
            <w:pPr>
              <w:pStyle w:val="T2BaseArray"/>
              <w:ind w:left="0" w:firstLine="0"/>
              <w:jc w:val="left"/>
              <w:rPr>
                <w:rFonts w:ascii="Arial" w:hAnsi="Arial" w:cs="Arial"/>
                <w:sz w:val="16"/>
                <w:szCs w:val="16"/>
              </w:rPr>
            </w:pPr>
            <w:r>
              <w:rPr>
                <w:rFonts w:ascii="Arial" w:hAnsi="Arial" w:cs="Arial"/>
                <w:sz w:val="16"/>
                <w:szCs w:val="16"/>
              </w:rPr>
              <w:t>C</w:t>
            </w:r>
          </w:p>
        </w:tc>
        <w:tc>
          <w:tcPr>
            <w:tcW w:w="1985" w:type="pct"/>
            <w:shd w:val="clear" w:color="auto" w:fill="auto"/>
          </w:tcPr>
          <w:p w14:paraId="78357978" w14:textId="421D2210" w:rsidR="004518B3" w:rsidRDefault="000C48C0" w:rsidP="000C48C0">
            <w:pPr>
              <w:pStyle w:val="T2BaseArray"/>
              <w:rPr>
                <w:rFonts w:ascii="Arial" w:hAnsi="Arial" w:cs="Arial"/>
                <w:sz w:val="16"/>
                <w:szCs w:val="16"/>
              </w:rPr>
            </w:pPr>
            <w:r>
              <w:rPr>
                <w:rFonts w:ascii="Arial" w:hAnsi="Arial" w:cs="Arial"/>
                <w:sz w:val="16"/>
                <w:szCs w:val="16"/>
              </w:rPr>
              <w:t xml:space="preserve">It must be </w:t>
            </w:r>
            <w:r w:rsidR="004518B3">
              <w:rPr>
                <w:rFonts w:ascii="Arial" w:hAnsi="Arial" w:cs="Arial"/>
                <w:sz w:val="16"/>
                <w:szCs w:val="16"/>
              </w:rPr>
              <w:t>informed in case Number of decimal digits for Security Penalty Rate is informed.</w:t>
            </w:r>
          </w:p>
        </w:tc>
      </w:tr>
      <w:tr w:rsidR="004518B3" w:rsidRPr="00134866" w14:paraId="388B3594" w14:textId="77777777" w:rsidTr="00115AF5">
        <w:trPr>
          <w:trHeight w:val="688"/>
        </w:trPr>
        <w:tc>
          <w:tcPr>
            <w:tcW w:w="366" w:type="pct"/>
            <w:shd w:val="clear" w:color="auto" w:fill="auto"/>
            <w:noWrap/>
          </w:tcPr>
          <w:p w14:paraId="4F29F744" w14:textId="7351C196" w:rsidR="004518B3" w:rsidRDefault="004518B3" w:rsidP="004518B3">
            <w:pPr>
              <w:pStyle w:val="T2BaseArray"/>
              <w:ind w:left="0" w:firstLine="0"/>
              <w:jc w:val="left"/>
              <w:rPr>
                <w:rFonts w:ascii="Arial" w:hAnsi="Arial" w:cs="Arial"/>
                <w:sz w:val="16"/>
                <w:szCs w:val="16"/>
              </w:rPr>
            </w:pPr>
            <w:r w:rsidRPr="008925A7">
              <w:rPr>
                <w:rFonts w:ascii="Arial" w:hAnsi="Arial" w:cs="Arial"/>
                <w:sz w:val="16"/>
                <w:szCs w:val="16"/>
              </w:rPr>
              <w:t>Calculation Data</w:t>
            </w:r>
          </w:p>
        </w:tc>
        <w:tc>
          <w:tcPr>
            <w:tcW w:w="166" w:type="pct"/>
            <w:shd w:val="clear" w:color="auto" w:fill="auto"/>
          </w:tcPr>
          <w:p w14:paraId="17FFCAA4" w14:textId="107F334B" w:rsidR="004518B3" w:rsidRDefault="004518B3" w:rsidP="004518B3">
            <w:pPr>
              <w:pStyle w:val="T2BaseArray"/>
              <w:ind w:left="0" w:firstLine="0"/>
              <w:jc w:val="left"/>
              <w:rPr>
                <w:rFonts w:ascii="Arial" w:hAnsi="Arial" w:cs="Arial"/>
                <w:sz w:val="16"/>
                <w:szCs w:val="16"/>
              </w:rPr>
            </w:pPr>
            <w:r>
              <w:rPr>
                <w:rFonts w:ascii="Arial" w:hAnsi="Arial" w:cs="Arial"/>
                <w:sz w:val="16"/>
                <w:szCs w:val="16"/>
              </w:rPr>
              <w:t>20</w:t>
            </w:r>
          </w:p>
        </w:tc>
        <w:tc>
          <w:tcPr>
            <w:tcW w:w="822" w:type="pct"/>
            <w:shd w:val="clear" w:color="auto" w:fill="auto"/>
          </w:tcPr>
          <w:p w14:paraId="4B0DAE60" w14:textId="0C00A115" w:rsidR="004518B3" w:rsidRDefault="004518B3" w:rsidP="004518B3">
            <w:pPr>
              <w:pStyle w:val="T2BaseArray"/>
              <w:ind w:left="0" w:firstLine="0"/>
              <w:jc w:val="left"/>
              <w:rPr>
                <w:rFonts w:ascii="Arial" w:hAnsi="Arial" w:cs="Arial"/>
                <w:sz w:val="16"/>
                <w:szCs w:val="16"/>
              </w:rPr>
            </w:pPr>
            <w:r>
              <w:rPr>
                <w:rFonts w:ascii="Arial" w:hAnsi="Arial" w:cs="Arial"/>
                <w:sz w:val="16"/>
                <w:szCs w:val="16"/>
              </w:rPr>
              <w:t>Cash Discount Penalty Rate</w:t>
            </w:r>
          </w:p>
        </w:tc>
        <w:tc>
          <w:tcPr>
            <w:tcW w:w="488" w:type="pct"/>
            <w:shd w:val="clear" w:color="auto" w:fill="auto"/>
            <w:noWrap/>
          </w:tcPr>
          <w:p w14:paraId="66E76693" w14:textId="242D0764" w:rsidR="004518B3" w:rsidRPr="00507484" w:rsidRDefault="004518B3" w:rsidP="004518B3">
            <w:pPr>
              <w:pStyle w:val="T2BaseArray"/>
              <w:ind w:left="0" w:firstLine="0"/>
              <w:jc w:val="left"/>
              <w:rPr>
                <w:rFonts w:ascii="Arial" w:hAnsi="Arial" w:cs="Arial"/>
                <w:sz w:val="16"/>
                <w:szCs w:val="16"/>
              </w:rPr>
            </w:pPr>
            <w:r w:rsidRPr="00063416">
              <w:rPr>
                <w:rFonts w:ascii="Arial" w:hAnsi="Arial" w:cs="Arial"/>
                <w:sz w:val="16"/>
                <w:szCs w:val="16"/>
              </w:rPr>
              <w:t>NUMERIC(p)</w:t>
            </w:r>
          </w:p>
        </w:tc>
        <w:tc>
          <w:tcPr>
            <w:tcW w:w="161" w:type="pct"/>
            <w:shd w:val="clear" w:color="auto" w:fill="auto"/>
            <w:noWrap/>
          </w:tcPr>
          <w:p w14:paraId="5656FD1A" w14:textId="3CE20211" w:rsidR="004518B3" w:rsidRPr="00507484" w:rsidRDefault="00834D74" w:rsidP="004518B3">
            <w:pPr>
              <w:pStyle w:val="T2BaseArray"/>
              <w:ind w:left="0" w:firstLine="0"/>
              <w:jc w:val="left"/>
              <w:rPr>
                <w:rFonts w:ascii="Arial" w:hAnsi="Arial" w:cs="Arial"/>
                <w:sz w:val="16"/>
                <w:szCs w:val="16"/>
              </w:rPr>
            </w:pPr>
            <w:r>
              <w:rPr>
                <w:rFonts w:ascii="Arial" w:hAnsi="Arial" w:cs="Arial"/>
                <w:sz w:val="16"/>
                <w:szCs w:val="16"/>
              </w:rPr>
              <w:t>14</w:t>
            </w:r>
          </w:p>
        </w:tc>
        <w:tc>
          <w:tcPr>
            <w:tcW w:w="845" w:type="pct"/>
            <w:shd w:val="clear" w:color="auto" w:fill="auto"/>
          </w:tcPr>
          <w:p w14:paraId="6238B745" w14:textId="1BF3E7E3" w:rsidR="004518B3" w:rsidRPr="00A75968" w:rsidRDefault="004518B3" w:rsidP="004518B3">
            <w:pPr>
              <w:pStyle w:val="T2BaseArray"/>
              <w:ind w:left="0" w:firstLine="0"/>
              <w:jc w:val="left"/>
              <w:rPr>
                <w:rFonts w:ascii="Arial" w:hAnsi="Arial" w:cs="Arial"/>
                <w:sz w:val="16"/>
                <w:szCs w:val="16"/>
                <w:lang w:val="en-US"/>
              </w:rPr>
            </w:pPr>
            <w:r w:rsidRPr="0063614D">
              <w:rPr>
                <w:rFonts w:ascii="Arial" w:hAnsi="Arial" w:cs="Arial"/>
                <w:sz w:val="16"/>
                <w:szCs w:val="16"/>
              </w:rPr>
              <w:t>It is the discount rate of the releva</w:t>
            </w:r>
            <w:r>
              <w:rPr>
                <w:rFonts w:ascii="Arial" w:hAnsi="Arial" w:cs="Arial"/>
                <w:sz w:val="16"/>
                <w:szCs w:val="16"/>
              </w:rPr>
              <w:t>nt currency for the business day</w:t>
            </w:r>
            <w:r w:rsidR="00B913E5">
              <w:rPr>
                <w:rFonts w:ascii="Arial" w:hAnsi="Arial" w:cs="Arial"/>
                <w:sz w:val="16"/>
                <w:szCs w:val="16"/>
              </w:rPr>
              <w:t>,</w:t>
            </w:r>
            <w:r>
              <w:rPr>
                <w:rFonts w:ascii="Arial" w:hAnsi="Arial" w:cs="Arial"/>
                <w:sz w:val="16"/>
                <w:szCs w:val="16"/>
              </w:rPr>
              <w:t xml:space="preserve"> </w:t>
            </w:r>
            <w:r w:rsidR="00286913" w:rsidRPr="00286913">
              <w:rPr>
                <w:rFonts w:ascii="Arial" w:hAnsi="Arial" w:cs="Arial"/>
                <w:sz w:val="16"/>
                <w:szCs w:val="16"/>
              </w:rPr>
              <w:t xml:space="preserve">expressed </w:t>
            </w:r>
            <w:r w:rsidR="00286913">
              <w:rPr>
                <w:rFonts w:ascii="Arial" w:hAnsi="Arial" w:cs="Arial"/>
                <w:sz w:val="16"/>
                <w:szCs w:val="16"/>
              </w:rPr>
              <w:t>as a percentage, that is</w:t>
            </w:r>
            <w:r w:rsidR="00286913" w:rsidRPr="00286913">
              <w:rPr>
                <w:rFonts w:ascii="Arial" w:hAnsi="Arial" w:cs="Arial"/>
                <w:sz w:val="16"/>
                <w:szCs w:val="16"/>
              </w:rPr>
              <w:t xml:space="preserve"> in hundredths, for example, 0.7 is 7/10 of a percent, and 7.0 is 7%</w:t>
            </w:r>
          </w:p>
        </w:tc>
        <w:tc>
          <w:tcPr>
            <w:tcW w:w="167" w:type="pct"/>
            <w:shd w:val="clear" w:color="auto" w:fill="auto"/>
          </w:tcPr>
          <w:p w14:paraId="34DBB054" w14:textId="0D1E0F7A" w:rsidR="004518B3" w:rsidRPr="00507484" w:rsidRDefault="000C48C0" w:rsidP="004518B3">
            <w:pPr>
              <w:pStyle w:val="T2BaseArray"/>
              <w:ind w:left="0" w:firstLine="0"/>
              <w:jc w:val="left"/>
              <w:rPr>
                <w:rFonts w:ascii="Arial" w:hAnsi="Arial" w:cs="Arial"/>
                <w:sz w:val="16"/>
                <w:szCs w:val="16"/>
              </w:rPr>
            </w:pPr>
            <w:r>
              <w:rPr>
                <w:rFonts w:ascii="Arial" w:hAnsi="Arial" w:cs="Arial"/>
                <w:sz w:val="16"/>
                <w:szCs w:val="16"/>
              </w:rPr>
              <w:t>O</w:t>
            </w:r>
          </w:p>
        </w:tc>
        <w:tc>
          <w:tcPr>
            <w:tcW w:w="1985" w:type="pct"/>
            <w:shd w:val="clear" w:color="auto" w:fill="auto"/>
          </w:tcPr>
          <w:p w14:paraId="6B084D52" w14:textId="07A62D21" w:rsidR="004518B3" w:rsidRPr="00507484" w:rsidRDefault="000C48C0" w:rsidP="000C48C0">
            <w:pPr>
              <w:pStyle w:val="T2BaseArray"/>
              <w:jc w:val="left"/>
              <w:rPr>
                <w:rFonts w:ascii="Arial" w:hAnsi="Arial" w:cs="Arial"/>
                <w:sz w:val="16"/>
                <w:szCs w:val="16"/>
              </w:rPr>
            </w:pPr>
            <w:r>
              <w:rPr>
                <w:rFonts w:ascii="Arial" w:hAnsi="Arial" w:cs="Arial"/>
                <w:sz w:val="16"/>
                <w:szCs w:val="16"/>
              </w:rPr>
              <w:t>Provided in case the s</w:t>
            </w:r>
            <w:r w:rsidR="004518B3">
              <w:rPr>
                <w:rFonts w:ascii="Arial" w:hAnsi="Arial" w:cs="Arial"/>
                <w:sz w:val="16"/>
                <w:szCs w:val="16"/>
              </w:rPr>
              <w:t xml:space="preserve">ecurity is subject to penalties and Calculation method code is </w:t>
            </w:r>
            <w:r w:rsidR="004518B3" w:rsidRPr="00063416">
              <w:rPr>
                <w:rFonts w:ascii="Arial" w:hAnsi="Arial" w:cs="Arial"/>
                <w:sz w:val="16"/>
                <w:szCs w:val="16"/>
              </w:rPr>
              <w:t>CASH, MIXE or BOTH.</w:t>
            </w:r>
          </w:p>
        </w:tc>
      </w:tr>
      <w:tr w:rsidR="004518B3" w:rsidRPr="00134866" w14:paraId="6F5332BB" w14:textId="77777777" w:rsidTr="00115AF5">
        <w:trPr>
          <w:trHeight w:val="697"/>
        </w:trPr>
        <w:tc>
          <w:tcPr>
            <w:tcW w:w="366" w:type="pct"/>
            <w:shd w:val="clear" w:color="auto" w:fill="auto"/>
            <w:noWrap/>
          </w:tcPr>
          <w:p w14:paraId="5314D7DE" w14:textId="1C7BEB63" w:rsidR="004518B3" w:rsidRDefault="004518B3" w:rsidP="004518B3">
            <w:pPr>
              <w:pStyle w:val="T2BaseArray"/>
              <w:ind w:left="0" w:firstLine="0"/>
              <w:jc w:val="left"/>
              <w:rPr>
                <w:rFonts w:ascii="Arial" w:hAnsi="Arial" w:cs="Arial"/>
                <w:sz w:val="16"/>
                <w:szCs w:val="16"/>
              </w:rPr>
            </w:pPr>
            <w:r w:rsidRPr="008925A7">
              <w:rPr>
                <w:rFonts w:ascii="Arial" w:hAnsi="Arial" w:cs="Arial"/>
                <w:sz w:val="16"/>
                <w:szCs w:val="16"/>
              </w:rPr>
              <w:t>Calculation Data</w:t>
            </w:r>
          </w:p>
        </w:tc>
        <w:tc>
          <w:tcPr>
            <w:tcW w:w="166" w:type="pct"/>
            <w:shd w:val="clear" w:color="auto" w:fill="auto"/>
          </w:tcPr>
          <w:p w14:paraId="61AA2EB2" w14:textId="690F50BD" w:rsidR="004518B3" w:rsidRDefault="004518B3" w:rsidP="004518B3">
            <w:pPr>
              <w:pStyle w:val="T2BaseArray"/>
              <w:ind w:left="0" w:firstLine="0"/>
              <w:jc w:val="left"/>
              <w:rPr>
                <w:rFonts w:ascii="Arial" w:hAnsi="Arial" w:cs="Arial"/>
                <w:sz w:val="16"/>
                <w:szCs w:val="16"/>
              </w:rPr>
            </w:pPr>
            <w:r>
              <w:rPr>
                <w:rFonts w:ascii="Arial" w:hAnsi="Arial" w:cs="Arial"/>
                <w:sz w:val="16"/>
                <w:szCs w:val="16"/>
              </w:rPr>
              <w:t>21</w:t>
            </w:r>
          </w:p>
        </w:tc>
        <w:tc>
          <w:tcPr>
            <w:tcW w:w="822" w:type="pct"/>
            <w:shd w:val="clear" w:color="auto" w:fill="auto"/>
          </w:tcPr>
          <w:p w14:paraId="58CE54B4" w14:textId="081A6C11" w:rsidR="004518B3" w:rsidRDefault="004518B3" w:rsidP="004518B3">
            <w:pPr>
              <w:pStyle w:val="T2BaseArray"/>
              <w:ind w:left="0" w:firstLine="0"/>
              <w:jc w:val="left"/>
              <w:rPr>
                <w:rFonts w:ascii="Arial" w:hAnsi="Arial" w:cs="Arial"/>
                <w:sz w:val="16"/>
                <w:szCs w:val="16"/>
              </w:rPr>
            </w:pPr>
            <w:r>
              <w:rPr>
                <w:rFonts w:ascii="Arial" w:hAnsi="Arial" w:cs="Arial"/>
                <w:sz w:val="16"/>
                <w:szCs w:val="16"/>
              </w:rPr>
              <w:t>Number of decimal digits for Cash Discount Penalty Rate</w:t>
            </w:r>
          </w:p>
        </w:tc>
        <w:tc>
          <w:tcPr>
            <w:tcW w:w="488" w:type="pct"/>
            <w:shd w:val="clear" w:color="auto" w:fill="auto"/>
            <w:noWrap/>
          </w:tcPr>
          <w:p w14:paraId="7E9468C2" w14:textId="7EE39408" w:rsidR="004518B3" w:rsidRDefault="004518B3" w:rsidP="004518B3">
            <w:pPr>
              <w:pStyle w:val="T2BaseArray"/>
              <w:ind w:left="0" w:firstLine="0"/>
              <w:jc w:val="left"/>
              <w:rPr>
                <w:rFonts w:ascii="Arial" w:hAnsi="Arial" w:cs="Arial"/>
                <w:sz w:val="16"/>
                <w:szCs w:val="16"/>
              </w:rPr>
            </w:pPr>
            <w:r>
              <w:rPr>
                <w:rFonts w:ascii="Arial" w:hAnsi="Arial" w:cs="Arial"/>
                <w:sz w:val="16"/>
                <w:szCs w:val="16"/>
              </w:rPr>
              <w:t>NUMERIC(p)</w:t>
            </w:r>
          </w:p>
        </w:tc>
        <w:tc>
          <w:tcPr>
            <w:tcW w:w="161" w:type="pct"/>
            <w:shd w:val="clear" w:color="auto" w:fill="auto"/>
            <w:noWrap/>
          </w:tcPr>
          <w:p w14:paraId="1E83E5D8" w14:textId="18EA5F83" w:rsidR="004518B3" w:rsidRDefault="004518B3" w:rsidP="004518B3">
            <w:pPr>
              <w:pStyle w:val="T2BaseArray"/>
              <w:ind w:left="0" w:firstLine="0"/>
              <w:jc w:val="left"/>
              <w:rPr>
                <w:rFonts w:ascii="Arial" w:hAnsi="Arial" w:cs="Arial"/>
                <w:sz w:val="16"/>
                <w:szCs w:val="16"/>
              </w:rPr>
            </w:pPr>
            <w:r>
              <w:rPr>
                <w:rFonts w:ascii="Arial" w:hAnsi="Arial" w:cs="Arial"/>
                <w:sz w:val="16"/>
                <w:szCs w:val="16"/>
              </w:rPr>
              <w:t>2</w:t>
            </w:r>
          </w:p>
        </w:tc>
        <w:tc>
          <w:tcPr>
            <w:tcW w:w="845" w:type="pct"/>
            <w:shd w:val="clear" w:color="auto" w:fill="auto"/>
          </w:tcPr>
          <w:p w14:paraId="4515639D" w14:textId="3F2FBB25" w:rsidR="004518B3" w:rsidRDefault="004518B3" w:rsidP="004518B3">
            <w:pPr>
              <w:pStyle w:val="T2BaseArray"/>
              <w:ind w:left="0" w:firstLine="0"/>
              <w:jc w:val="left"/>
              <w:rPr>
                <w:rFonts w:ascii="Arial" w:hAnsi="Arial" w:cs="Arial"/>
                <w:sz w:val="16"/>
                <w:szCs w:val="16"/>
              </w:rPr>
            </w:pPr>
            <w:r>
              <w:rPr>
                <w:rFonts w:ascii="Arial" w:hAnsi="Arial" w:cs="Arial"/>
                <w:sz w:val="16"/>
                <w:szCs w:val="16"/>
              </w:rPr>
              <w:t>Number of decimal digits for the Cash Discount Penalty Rate</w:t>
            </w:r>
          </w:p>
        </w:tc>
        <w:tc>
          <w:tcPr>
            <w:tcW w:w="167" w:type="pct"/>
            <w:shd w:val="clear" w:color="auto" w:fill="auto"/>
          </w:tcPr>
          <w:p w14:paraId="609B5733" w14:textId="435049F4" w:rsidR="004518B3" w:rsidRPr="00263011" w:rsidRDefault="000C48C0" w:rsidP="004518B3">
            <w:pPr>
              <w:pStyle w:val="T2BaseArray"/>
              <w:ind w:left="0" w:firstLine="0"/>
              <w:jc w:val="left"/>
              <w:rPr>
                <w:rFonts w:ascii="Arial" w:hAnsi="Arial" w:cs="Arial"/>
                <w:sz w:val="16"/>
                <w:szCs w:val="16"/>
              </w:rPr>
            </w:pPr>
            <w:r>
              <w:rPr>
                <w:rFonts w:ascii="Arial" w:hAnsi="Arial" w:cs="Arial"/>
                <w:sz w:val="16"/>
                <w:szCs w:val="16"/>
              </w:rPr>
              <w:t>C</w:t>
            </w:r>
          </w:p>
        </w:tc>
        <w:tc>
          <w:tcPr>
            <w:tcW w:w="1985" w:type="pct"/>
            <w:shd w:val="clear" w:color="auto" w:fill="auto"/>
          </w:tcPr>
          <w:p w14:paraId="4E797299" w14:textId="7DBAF500" w:rsidR="004518B3" w:rsidRDefault="004518B3" w:rsidP="004518B3">
            <w:pPr>
              <w:pStyle w:val="T2BaseArray"/>
              <w:rPr>
                <w:rFonts w:ascii="Arial" w:hAnsi="Arial" w:cs="Arial"/>
                <w:sz w:val="16"/>
                <w:szCs w:val="16"/>
              </w:rPr>
            </w:pPr>
            <w:r>
              <w:rPr>
                <w:rFonts w:ascii="Arial" w:hAnsi="Arial" w:cs="Arial"/>
                <w:sz w:val="16"/>
                <w:szCs w:val="16"/>
              </w:rPr>
              <w:t xml:space="preserve">It </w:t>
            </w:r>
            <w:r w:rsidR="000C48C0">
              <w:rPr>
                <w:rFonts w:ascii="Arial" w:hAnsi="Arial" w:cs="Arial"/>
                <w:sz w:val="16"/>
                <w:szCs w:val="16"/>
              </w:rPr>
              <w:t>must be</w:t>
            </w:r>
            <w:r>
              <w:rPr>
                <w:rFonts w:ascii="Arial" w:hAnsi="Arial" w:cs="Arial"/>
                <w:sz w:val="16"/>
                <w:szCs w:val="16"/>
              </w:rPr>
              <w:t xml:space="preserve"> informed in case Cash Discount Penalty Rate is informed.</w:t>
            </w:r>
          </w:p>
          <w:p w14:paraId="426D1F36" w14:textId="0FADD345" w:rsidR="004518B3" w:rsidRPr="00507484" w:rsidRDefault="004518B3" w:rsidP="004518B3">
            <w:pPr>
              <w:pStyle w:val="T2BaseArray"/>
              <w:ind w:left="0" w:firstLine="0"/>
              <w:jc w:val="left"/>
              <w:rPr>
                <w:rFonts w:ascii="Arial" w:hAnsi="Arial" w:cs="Arial"/>
                <w:sz w:val="16"/>
                <w:szCs w:val="16"/>
              </w:rPr>
            </w:pPr>
          </w:p>
        </w:tc>
      </w:tr>
      <w:tr w:rsidR="004518B3" w:rsidRPr="00134866" w14:paraId="6440260D" w14:textId="77777777" w:rsidTr="00115AF5">
        <w:trPr>
          <w:trHeight w:val="502"/>
        </w:trPr>
        <w:tc>
          <w:tcPr>
            <w:tcW w:w="366" w:type="pct"/>
            <w:shd w:val="clear" w:color="auto" w:fill="auto"/>
            <w:noWrap/>
          </w:tcPr>
          <w:p w14:paraId="14A1C179" w14:textId="3C78039B" w:rsidR="004518B3" w:rsidRDefault="004518B3" w:rsidP="004518B3">
            <w:pPr>
              <w:pStyle w:val="T2BaseArray"/>
              <w:ind w:left="0" w:firstLine="0"/>
              <w:jc w:val="left"/>
              <w:rPr>
                <w:rFonts w:ascii="Arial" w:hAnsi="Arial" w:cs="Arial"/>
                <w:sz w:val="16"/>
                <w:szCs w:val="16"/>
              </w:rPr>
            </w:pPr>
            <w:r w:rsidRPr="008925A7">
              <w:rPr>
                <w:rFonts w:ascii="Arial" w:hAnsi="Arial" w:cs="Arial"/>
                <w:sz w:val="16"/>
                <w:szCs w:val="16"/>
              </w:rPr>
              <w:t>Calculation Data</w:t>
            </w:r>
          </w:p>
        </w:tc>
        <w:tc>
          <w:tcPr>
            <w:tcW w:w="166" w:type="pct"/>
            <w:shd w:val="clear" w:color="auto" w:fill="auto"/>
          </w:tcPr>
          <w:p w14:paraId="1C880CD0" w14:textId="168988ED" w:rsidR="004518B3" w:rsidRDefault="004518B3" w:rsidP="004518B3">
            <w:pPr>
              <w:pStyle w:val="T2BaseArray"/>
              <w:ind w:left="0" w:firstLine="0"/>
              <w:jc w:val="left"/>
              <w:rPr>
                <w:rFonts w:ascii="Arial" w:hAnsi="Arial" w:cs="Arial"/>
                <w:sz w:val="16"/>
                <w:szCs w:val="16"/>
              </w:rPr>
            </w:pPr>
            <w:r>
              <w:rPr>
                <w:rFonts w:ascii="Arial" w:hAnsi="Arial" w:cs="Arial"/>
                <w:sz w:val="16"/>
                <w:szCs w:val="16"/>
              </w:rPr>
              <w:t>22</w:t>
            </w:r>
          </w:p>
        </w:tc>
        <w:tc>
          <w:tcPr>
            <w:tcW w:w="822" w:type="pct"/>
            <w:shd w:val="clear" w:color="auto" w:fill="auto"/>
          </w:tcPr>
          <w:p w14:paraId="2A603BFA" w14:textId="23DD3869" w:rsidR="004518B3" w:rsidRDefault="004518B3" w:rsidP="004518B3">
            <w:pPr>
              <w:pStyle w:val="T2BaseArray"/>
              <w:ind w:left="0" w:firstLine="0"/>
              <w:jc w:val="left"/>
              <w:rPr>
                <w:rFonts w:ascii="Arial" w:hAnsi="Arial" w:cs="Arial"/>
                <w:sz w:val="16"/>
                <w:szCs w:val="16"/>
              </w:rPr>
            </w:pPr>
            <w:r>
              <w:rPr>
                <w:rFonts w:ascii="Arial" w:hAnsi="Arial" w:cs="Arial"/>
                <w:sz w:val="16"/>
                <w:szCs w:val="16"/>
              </w:rPr>
              <w:t>Amount of the Sub-amount 1</w:t>
            </w:r>
          </w:p>
        </w:tc>
        <w:tc>
          <w:tcPr>
            <w:tcW w:w="488" w:type="pct"/>
            <w:shd w:val="clear" w:color="auto" w:fill="auto"/>
            <w:noWrap/>
          </w:tcPr>
          <w:p w14:paraId="48E9AEB0" w14:textId="3A439DD6" w:rsidR="004518B3" w:rsidRPr="00507484" w:rsidRDefault="004518B3" w:rsidP="004518B3">
            <w:pPr>
              <w:pStyle w:val="T2BaseArray"/>
              <w:ind w:left="0" w:firstLine="0"/>
              <w:jc w:val="left"/>
              <w:rPr>
                <w:rFonts w:ascii="Arial" w:hAnsi="Arial" w:cs="Arial"/>
                <w:sz w:val="16"/>
                <w:szCs w:val="16"/>
              </w:rPr>
            </w:pPr>
            <w:r>
              <w:rPr>
                <w:rFonts w:ascii="Arial" w:hAnsi="Arial" w:cs="Arial"/>
                <w:sz w:val="16"/>
                <w:szCs w:val="16"/>
              </w:rPr>
              <w:t>NUMERIC(p)</w:t>
            </w:r>
          </w:p>
        </w:tc>
        <w:tc>
          <w:tcPr>
            <w:tcW w:w="161" w:type="pct"/>
            <w:shd w:val="clear" w:color="auto" w:fill="auto"/>
            <w:noWrap/>
          </w:tcPr>
          <w:p w14:paraId="47DF755C" w14:textId="4F0ADC9B" w:rsidR="004518B3" w:rsidRPr="00507484" w:rsidRDefault="004518B3" w:rsidP="004518B3">
            <w:pPr>
              <w:pStyle w:val="T2BaseArray"/>
              <w:ind w:left="0" w:firstLine="0"/>
              <w:jc w:val="left"/>
              <w:rPr>
                <w:rFonts w:ascii="Arial" w:hAnsi="Arial" w:cs="Arial"/>
                <w:sz w:val="16"/>
                <w:szCs w:val="16"/>
              </w:rPr>
            </w:pPr>
            <w:r>
              <w:rPr>
                <w:rFonts w:ascii="Arial" w:hAnsi="Arial" w:cs="Arial"/>
                <w:sz w:val="16"/>
                <w:szCs w:val="16"/>
              </w:rPr>
              <w:t>14</w:t>
            </w:r>
          </w:p>
        </w:tc>
        <w:tc>
          <w:tcPr>
            <w:tcW w:w="845" w:type="pct"/>
            <w:shd w:val="clear" w:color="auto" w:fill="auto"/>
          </w:tcPr>
          <w:p w14:paraId="62A61D4A" w14:textId="42019194" w:rsidR="004518B3" w:rsidRPr="00507484" w:rsidRDefault="004518B3" w:rsidP="004518B3">
            <w:pPr>
              <w:pStyle w:val="T2BaseArray"/>
              <w:ind w:left="0" w:firstLine="0"/>
              <w:jc w:val="left"/>
              <w:rPr>
                <w:rFonts w:ascii="Arial" w:hAnsi="Arial" w:cs="Arial"/>
                <w:sz w:val="16"/>
                <w:szCs w:val="16"/>
              </w:rPr>
            </w:pPr>
            <w:r>
              <w:rPr>
                <w:rFonts w:ascii="Arial" w:hAnsi="Arial" w:cs="Arial"/>
                <w:sz w:val="16"/>
                <w:szCs w:val="16"/>
              </w:rPr>
              <w:t>Amount of the Sub-amount</w:t>
            </w:r>
          </w:p>
        </w:tc>
        <w:tc>
          <w:tcPr>
            <w:tcW w:w="167" w:type="pct"/>
            <w:shd w:val="clear" w:color="auto" w:fill="auto"/>
          </w:tcPr>
          <w:p w14:paraId="19BE9C0B" w14:textId="78C9E2D1" w:rsidR="004518B3" w:rsidRPr="00507484" w:rsidRDefault="004518B3" w:rsidP="004518B3">
            <w:pPr>
              <w:pStyle w:val="T2BaseArray"/>
              <w:ind w:left="0" w:firstLine="0"/>
              <w:jc w:val="left"/>
              <w:rPr>
                <w:rFonts w:ascii="Arial" w:hAnsi="Arial" w:cs="Arial"/>
                <w:sz w:val="16"/>
                <w:szCs w:val="16"/>
              </w:rPr>
            </w:pPr>
            <w:r>
              <w:rPr>
                <w:rFonts w:ascii="Arial" w:hAnsi="Arial" w:cs="Arial"/>
                <w:sz w:val="16"/>
                <w:szCs w:val="16"/>
              </w:rPr>
              <w:t>O</w:t>
            </w:r>
          </w:p>
        </w:tc>
        <w:tc>
          <w:tcPr>
            <w:tcW w:w="1985" w:type="pct"/>
            <w:shd w:val="clear" w:color="auto" w:fill="auto"/>
          </w:tcPr>
          <w:p w14:paraId="3367E44F" w14:textId="77777777" w:rsidR="009D340B" w:rsidRPr="009364A2" w:rsidRDefault="009D340B" w:rsidP="009D340B">
            <w:pPr>
              <w:pStyle w:val="T2BaseArray"/>
              <w:jc w:val="left"/>
              <w:rPr>
                <w:rFonts w:ascii="Arial" w:hAnsi="Arial" w:cs="Arial"/>
                <w:sz w:val="16"/>
                <w:szCs w:val="16"/>
              </w:rPr>
            </w:pPr>
            <w:r w:rsidRPr="009364A2">
              <w:rPr>
                <w:rFonts w:ascii="Arial" w:hAnsi="Arial" w:cs="Arial"/>
                <w:sz w:val="16"/>
                <w:szCs w:val="16"/>
              </w:rPr>
              <w:t xml:space="preserve">It is the amount </w:t>
            </w:r>
            <w:r>
              <w:rPr>
                <w:rFonts w:ascii="Arial" w:hAnsi="Arial" w:cs="Arial"/>
                <w:sz w:val="16"/>
                <w:szCs w:val="16"/>
              </w:rPr>
              <w:t xml:space="preserve">that forms the total amount </w:t>
            </w:r>
            <w:r w:rsidRPr="009364A2">
              <w:rPr>
                <w:rFonts w:ascii="Arial" w:hAnsi="Arial" w:cs="Arial"/>
                <w:sz w:val="16"/>
                <w:szCs w:val="16"/>
              </w:rPr>
              <w:t xml:space="preserve">computed for the </w:t>
            </w:r>
            <w:r>
              <w:rPr>
                <w:rFonts w:ascii="Arial" w:hAnsi="Arial" w:cs="Arial"/>
                <w:sz w:val="16"/>
                <w:szCs w:val="16"/>
              </w:rPr>
              <w:t>Penalty</w:t>
            </w:r>
            <w:r w:rsidRPr="009364A2">
              <w:rPr>
                <w:rFonts w:ascii="Arial" w:hAnsi="Arial" w:cs="Arial"/>
                <w:sz w:val="16"/>
                <w:szCs w:val="16"/>
              </w:rPr>
              <w:t>. It is provided only in the following cases:</w:t>
            </w:r>
          </w:p>
          <w:p w14:paraId="33AE73D5" w14:textId="77777777" w:rsidR="009D340B" w:rsidRPr="009364A2" w:rsidRDefault="009D340B" w:rsidP="009D340B">
            <w:pPr>
              <w:pStyle w:val="T2BaseArray"/>
              <w:jc w:val="left"/>
              <w:rPr>
                <w:rFonts w:ascii="Arial" w:hAnsi="Arial" w:cs="Arial"/>
                <w:sz w:val="16"/>
                <w:szCs w:val="16"/>
              </w:rPr>
            </w:pPr>
            <w:r>
              <w:rPr>
                <w:rFonts w:ascii="Arial" w:hAnsi="Arial" w:cs="Arial"/>
                <w:sz w:val="16"/>
                <w:szCs w:val="16"/>
              </w:rPr>
              <w:t>- Case 1: T</w:t>
            </w:r>
            <w:r w:rsidRPr="009364A2">
              <w:rPr>
                <w:rFonts w:ascii="Arial" w:hAnsi="Arial" w:cs="Arial"/>
                <w:sz w:val="16"/>
                <w:szCs w:val="16"/>
              </w:rPr>
              <w:t xml:space="preserve">he number of </w:t>
            </w:r>
            <w:r>
              <w:rPr>
                <w:rFonts w:ascii="Arial" w:hAnsi="Arial" w:cs="Arial"/>
                <w:sz w:val="16"/>
                <w:szCs w:val="16"/>
              </w:rPr>
              <w:t xml:space="preserve">applicable </w:t>
            </w:r>
            <w:r w:rsidRPr="009364A2">
              <w:rPr>
                <w:rFonts w:ascii="Arial" w:hAnsi="Arial" w:cs="Arial"/>
                <w:sz w:val="16"/>
                <w:szCs w:val="16"/>
              </w:rPr>
              <w:t xml:space="preserve">days of </w:t>
            </w:r>
            <w:r>
              <w:rPr>
                <w:rFonts w:ascii="Arial" w:hAnsi="Arial" w:cs="Arial"/>
                <w:sz w:val="16"/>
                <w:szCs w:val="16"/>
              </w:rPr>
              <w:t>the penalty is more than one ("</w:t>
            </w:r>
            <w:r w:rsidRPr="009364A2">
              <w:rPr>
                <w:rFonts w:ascii="Arial" w:hAnsi="Arial" w:cs="Arial"/>
                <w:sz w:val="16"/>
                <w:szCs w:val="16"/>
              </w:rPr>
              <w:t>number of days &gt;1"). I.e. This occurs in case of LMFPs applying to more than one day (because the instruction was matched more than one day after its ISD). In this case, the amount for the penalty will be the sum of all the sub-amounts (in other words, there are several sub-amounts that compose the penalty total amount);</w:t>
            </w:r>
          </w:p>
          <w:p w14:paraId="469E70A5" w14:textId="77777777" w:rsidR="009D340B" w:rsidRPr="009364A2" w:rsidRDefault="009D340B" w:rsidP="00286913">
            <w:pPr>
              <w:pStyle w:val="T2BaseArray"/>
              <w:spacing w:after="0"/>
              <w:ind w:left="34" w:hanging="34"/>
              <w:jc w:val="left"/>
              <w:rPr>
                <w:rFonts w:ascii="Arial" w:hAnsi="Arial" w:cs="Arial"/>
                <w:sz w:val="16"/>
                <w:szCs w:val="16"/>
              </w:rPr>
            </w:pPr>
            <w:r>
              <w:rPr>
                <w:rFonts w:ascii="Arial" w:hAnsi="Arial" w:cs="Arial"/>
                <w:sz w:val="16"/>
                <w:szCs w:val="16"/>
              </w:rPr>
              <w:t>- Case 2: T</w:t>
            </w:r>
            <w:r w:rsidRPr="009364A2">
              <w:rPr>
                <w:rFonts w:ascii="Arial" w:hAnsi="Arial" w:cs="Arial"/>
                <w:sz w:val="16"/>
                <w:szCs w:val="16"/>
              </w:rPr>
              <w:t xml:space="preserve">he Calculation Method is BOTH". In this case, the amount for the penalty will be the sum of </w:t>
            </w:r>
            <w:r>
              <w:rPr>
                <w:rFonts w:ascii="Arial" w:hAnsi="Arial" w:cs="Arial"/>
                <w:sz w:val="16"/>
                <w:szCs w:val="16"/>
              </w:rPr>
              <w:t xml:space="preserve">the sub-amount </w:t>
            </w:r>
            <w:r w:rsidRPr="009364A2">
              <w:rPr>
                <w:rFonts w:ascii="Arial" w:hAnsi="Arial" w:cs="Arial"/>
                <w:sz w:val="16"/>
                <w:szCs w:val="16"/>
              </w:rPr>
              <w:t xml:space="preserve"> </w:t>
            </w:r>
            <w:r>
              <w:rPr>
                <w:rFonts w:ascii="Arial" w:hAnsi="Arial" w:cs="Arial"/>
                <w:sz w:val="16"/>
                <w:szCs w:val="16"/>
              </w:rPr>
              <w:t>for the S</w:t>
            </w:r>
            <w:r w:rsidRPr="009364A2">
              <w:rPr>
                <w:rFonts w:ascii="Arial" w:hAnsi="Arial" w:cs="Arial"/>
                <w:sz w:val="16"/>
                <w:szCs w:val="16"/>
              </w:rPr>
              <w:t xml:space="preserve">ecurities </w:t>
            </w:r>
            <w:r>
              <w:rPr>
                <w:rFonts w:ascii="Arial" w:hAnsi="Arial" w:cs="Arial"/>
                <w:sz w:val="16"/>
                <w:szCs w:val="16"/>
              </w:rPr>
              <w:t xml:space="preserve">side and the </w:t>
            </w:r>
            <w:r w:rsidRPr="009364A2">
              <w:rPr>
                <w:rFonts w:ascii="Arial" w:hAnsi="Arial" w:cs="Arial"/>
                <w:sz w:val="16"/>
                <w:szCs w:val="16"/>
              </w:rPr>
              <w:t xml:space="preserve">and </w:t>
            </w:r>
            <w:r>
              <w:rPr>
                <w:rFonts w:ascii="Arial" w:hAnsi="Arial" w:cs="Arial"/>
                <w:sz w:val="16"/>
                <w:szCs w:val="16"/>
              </w:rPr>
              <w:t xml:space="preserve">the sub-amount </w:t>
            </w:r>
            <w:r w:rsidRPr="009364A2">
              <w:rPr>
                <w:rFonts w:ascii="Arial" w:hAnsi="Arial" w:cs="Arial"/>
                <w:sz w:val="16"/>
                <w:szCs w:val="16"/>
              </w:rPr>
              <w:t xml:space="preserve"> </w:t>
            </w:r>
            <w:r>
              <w:rPr>
                <w:rFonts w:ascii="Arial" w:hAnsi="Arial" w:cs="Arial"/>
                <w:sz w:val="16"/>
                <w:szCs w:val="16"/>
              </w:rPr>
              <w:t>for the C</w:t>
            </w:r>
            <w:r w:rsidRPr="009364A2">
              <w:rPr>
                <w:rFonts w:ascii="Arial" w:hAnsi="Arial" w:cs="Arial"/>
                <w:sz w:val="16"/>
                <w:szCs w:val="16"/>
              </w:rPr>
              <w:t>ash</w:t>
            </w:r>
            <w:r>
              <w:rPr>
                <w:rFonts w:ascii="Arial" w:hAnsi="Arial" w:cs="Arial"/>
                <w:sz w:val="16"/>
                <w:szCs w:val="16"/>
              </w:rPr>
              <w:t xml:space="preserve"> side</w:t>
            </w:r>
          </w:p>
          <w:p w14:paraId="4754419B" w14:textId="77777777" w:rsidR="009D340B" w:rsidRDefault="009D340B" w:rsidP="00286913">
            <w:pPr>
              <w:pStyle w:val="T2BaseArray"/>
              <w:spacing w:before="0"/>
              <w:ind w:left="34" w:hanging="34"/>
              <w:jc w:val="left"/>
              <w:rPr>
                <w:rFonts w:ascii="Arial" w:hAnsi="Arial" w:cs="Arial"/>
                <w:sz w:val="16"/>
                <w:szCs w:val="16"/>
              </w:rPr>
            </w:pPr>
          </w:p>
          <w:p w14:paraId="0665C515" w14:textId="77777777" w:rsidR="009D340B" w:rsidRPr="009364A2" w:rsidRDefault="009D340B" w:rsidP="009D340B">
            <w:pPr>
              <w:pStyle w:val="T2BaseArray"/>
              <w:jc w:val="left"/>
              <w:rPr>
                <w:rFonts w:ascii="Arial" w:hAnsi="Arial" w:cs="Arial"/>
                <w:sz w:val="16"/>
                <w:szCs w:val="16"/>
              </w:rPr>
            </w:pPr>
            <w:r w:rsidRPr="009364A2">
              <w:rPr>
                <w:rFonts w:ascii="Arial" w:hAnsi="Arial" w:cs="Arial"/>
                <w:sz w:val="16"/>
                <w:szCs w:val="16"/>
              </w:rPr>
              <w:t>Ther</w:t>
            </w:r>
            <w:r>
              <w:rPr>
                <w:rFonts w:ascii="Arial" w:hAnsi="Arial" w:cs="Arial"/>
                <w:sz w:val="16"/>
                <w:szCs w:val="16"/>
              </w:rPr>
              <w:t>efore, it is the s</w:t>
            </w:r>
            <w:r w:rsidRPr="009364A2">
              <w:rPr>
                <w:rFonts w:ascii="Arial" w:hAnsi="Arial" w:cs="Arial"/>
                <w:sz w:val="16"/>
                <w:szCs w:val="16"/>
              </w:rPr>
              <w:t xml:space="preserve">ub-amount of </w:t>
            </w:r>
            <w:r>
              <w:rPr>
                <w:rFonts w:ascii="Arial" w:hAnsi="Arial" w:cs="Arial"/>
                <w:sz w:val="16"/>
                <w:szCs w:val="16"/>
              </w:rPr>
              <w:t>t</w:t>
            </w:r>
            <w:r w:rsidRPr="009364A2">
              <w:rPr>
                <w:rFonts w:ascii="Arial" w:hAnsi="Arial" w:cs="Arial"/>
                <w:sz w:val="16"/>
                <w:szCs w:val="16"/>
              </w:rPr>
              <w:t>he penalty:</w:t>
            </w:r>
          </w:p>
          <w:p w14:paraId="09466E14" w14:textId="77777777" w:rsidR="009D340B" w:rsidRPr="009364A2" w:rsidRDefault="009D340B" w:rsidP="009D340B">
            <w:pPr>
              <w:pStyle w:val="T2BaseArray"/>
              <w:jc w:val="left"/>
              <w:rPr>
                <w:rFonts w:ascii="Arial" w:hAnsi="Arial" w:cs="Arial"/>
                <w:sz w:val="16"/>
                <w:szCs w:val="16"/>
              </w:rPr>
            </w:pPr>
            <w:r w:rsidRPr="009364A2">
              <w:rPr>
                <w:rFonts w:ascii="Arial" w:hAnsi="Arial" w:cs="Arial"/>
                <w:sz w:val="16"/>
                <w:szCs w:val="16"/>
              </w:rPr>
              <w:t xml:space="preserve">Case 1- </w:t>
            </w:r>
            <w:r>
              <w:rPr>
                <w:rFonts w:ascii="Arial" w:hAnsi="Arial" w:cs="Arial"/>
                <w:sz w:val="16"/>
                <w:szCs w:val="16"/>
              </w:rPr>
              <w:t>R</w:t>
            </w:r>
            <w:r w:rsidRPr="009364A2">
              <w:rPr>
                <w:rFonts w:ascii="Arial" w:hAnsi="Arial" w:cs="Arial"/>
                <w:sz w:val="16"/>
                <w:szCs w:val="16"/>
              </w:rPr>
              <w:t xml:space="preserve">elated/applicable to the single day /date informed at the beginning of the calculation data; </w:t>
            </w:r>
          </w:p>
          <w:p w14:paraId="407504A6" w14:textId="45761753" w:rsidR="004518B3" w:rsidRPr="00507484" w:rsidRDefault="009D340B" w:rsidP="00286913">
            <w:pPr>
              <w:pStyle w:val="T2BaseArray"/>
              <w:spacing w:after="120"/>
              <w:ind w:left="34" w:hanging="34"/>
              <w:jc w:val="left"/>
              <w:rPr>
                <w:rFonts w:ascii="Arial" w:hAnsi="Arial" w:cs="Arial"/>
                <w:sz w:val="16"/>
                <w:szCs w:val="16"/>
              </w:rPr>
            </w:pPr>
            <w:r>
              <w:rPr>
                <w:rFonts w:ascii="Arial" w:hAnsi="Arial" w:cs="Arial"/>
                <w:sz w:val="16"/>
                <w:szCs w:val="16"/>
              </w:rPr>
              <w:t>Case 2- For the Securities side</w:t>
            </w:r>
          </w:p>
        </w:tc>
      </w:tr>
      <w:tr w:rsidR="004518B3" w:rsidRPr="00134866" w14:paraId="7FB34A7F" w14:textId="77777777" w:rsidTr="00115AF5">
        <w:trPr>
          <w:trHeight w:val="707"/>
        </w:trPr>
        <w:tc>
          <w:tcPr>
            <w:tcW w:w="366" w:type="pct"/>
            <w:shd w:val="clear" w:color="auto" w:fill="auto"/>
            <w:noWrap/>
          </w:tcPr>
          <w:p w14:paraId="28756A4A" w14:textId="2A514AEB" w:rsidR="004518B3" w:rsidRDefault="004518B3" w:rsidP="004518B3">
            <w:pPr>
              <w:pStyle w:val="T2BaseArray"/>
              <w:ind w:left="0" w:firstLine="0"/>
              <w:jc w:val="left"/>
              <w:rPr>
                <w:rFonts w:ascii="Arial" w:hAnsi="Arial" w:cs="Arial"/>
                <w:sz w:val="16"/>
                <w:szCs w:val="16"/>
              </w:rPr>
            </w:pPr>
            <w:r w:rsidRPr="00590346">
              <w:rPr>
                <w:rFonts w:ascii="Arial" w:hAnsi="Arial" w:cs="Arial"/>
                <w:sz w:val="16"/>
                <w:szCs w:val="16"/>
              </w:rPr>
              <w:t>Calculation Data</w:t>
            </w:r>
          </w:p>
        </w:tc>
        <w:tc>
          <w:tcPr>
            <w:tcW w:w="166" w:type="pct"/>
            <w:shd w:val="clear" w:color="auto" w:fill="auto"/>
          </w:tcPr>
          <w:p w14:paraId="3B7B6144" w14:textId="067BAB14" w:rsidR="004518B3" w:rsidRDefault="004518B3" w:rsidP="004518B3">
            <w:pPr>
              <w:pStyle w:val="T2BaseArray"/>
              <w:ind w:left="0" w:firstLine="0"/>
              <w:jc w:val="left"/>
              <w:rPr>
                <w:rFonts w:ascii="Arial" w:hAnsi="Arial" w:cs="Arial"/>
                <w:sz w:val="16"/>
                <w:szCs w:val="16"/>
              </w:rPr>
            </w:pPr>
            <w:r>
              <w:rPr>
                <w:rFonts w:ascii="Arial" w:hAnsi="Arial" w:cs="Arial"/>
                <w:sz w:val="16"/>
                <w:szCs w:val="16"/>
              </w:rPr>
              <w:t>23</w:t>
            </w:r>
          </w:p>
        </w:tc>
        <w:tc>
          <w:tcPr>
            <w:tcW w:w="822" w:type="pct"/>
            <w:shd w:val="clear" w:color="auto" w:fill="auto"/>
          </w:tcPr>
          <w:p w14:paraId="074F3304" w14:textId="740F617C" w:rsidR="004518B3" w:rsidRDefault="004518B3" w:rsidP="004518B3">
            <w:pPr>
              <w:pStyle w:val="T2BaseArray"/>
              <w:ind w:left="0" w:firstLine="0"/>
              <w:jc w:val="left"/>
              <w:rPr>
                <w:rFonts w:ascii="Arial" w:hAnsi="Arial" w:cs="Arial"/>
                <w:sz w:val="16"/>
                <w:szCs w:val="16"/>
              </w:rPr>
            </w:pPr>
            <w:r>
              <w:rPr>
                <w:rFonts w:ascii="Arial" w:hAnsi="Arial" w:cs="Arial"/>
                <w:sz w:val="16"/>
                <w:szCs w:val="16"/>
              </w:rPr>
              <w:t>Number of decimal digits for Amount of the Sub-amount 1</w:t>
            </w:r>
          </w:p>
        </w:tc>
        <w:tc>
          <w:tcPr>
            <w:tcW w:w="488" w:type="pct"/>
            <w:shd w:val="clear" w:color="auto" w:fill="auto"/>
            <w:noWrap/>
          </w:tcPr>
          <w:p w14:paraId="0464D49B" w14:textId="63E329B3" w:rsidR="004518B3" w:rsidRPr="00507484" w:rsidRDefault="004518B3" w:rsidP="004518B3">
            <w:pPr>
              <w:pStyle w:val="T2BaseArray"/>
              <w:ind w:left="0" w:firstLine="0"/>
              <w:jc w:val="left"/>
              <w:rPr>
                <w:rFonts w:ascii="Arial" w:hAnsi="Arial" w:cs="Arial"/>
                <w:sz w:val="16"/>
                <w:szCs w:val="16"/>
              </w:rPr>
            </w:pPr>
            <w:r w:rsidRPr="007312FE">
              <w:rPr>
                <w:rFonts w:ascii="Arial" w:hAnsi="Arial" w:cs="Arial"/>
                <w:sz w:val="16"/>
                <w:szCs w:val="16"/>
              </w:rPr>
              <w:t>NUMERIC(p)</w:t>
            </w:r>
          </w:p>
        </w:tc>
        <w:tc>
          <w:tcPr>
            <w:tcW w:w="161" w:type="pct"/>
            <w:shd w:val="clear" w:color="auto" w:fill="auto"/>
            <w:noWrap/>
          </w:tcPr>
          <w:p w14:paraId="2B3D01F8" w14:textId="08775DA5" w:rsidR="004518B3" w:rsidRPr="00507484" w:rsidRDefault="004518B3" w:rsidP="004518B3">
            <w:pPr>
              <w:pStyle w:val="T2BaseArray"/>
              <w:ind w:left="0" w:firstLine="0"/>
              <w:jc w:val="left"/>
              <w:rPr>
                <w:rFonts w:ascii="Arial" w:hAnsi="Arial" w:cs="Arial"/>
                <w:sz w:val="16"/>
                <w:szCs w:val="16"/>
              </w:rPr>
            </w:pPr>
            <w:r>
              <w:rPr>
                <w:rFonts w:ascii="Arial" w:hAnsi="Arial" w:cs="Arial"/>
                <w:sz w:val="16"/>
                <w:szCs w:val="16"/>
              </w:rPr>
              <w:t xml:space="preserve"> </w:t>
            </w:r>
            <w:r w:rsidRPr="007312FE">
              <w:rPr>
                <w:rFonts w:ascii="Arial" w:hAnsi="Arial" w:cs="Arial"/>
                <w:sz w:val="16"/>
                <w:szCs w:val="16"/>
              </w:rPr>
              <w:t>2</w:t>
            </w:r>
          </w:p>
        </w:tc>
        <w:tc>
          <w:tcPr>
            <w:tcW w:w="845" w:type="pct"/>
            <w:shd w:val="clear" w:color="auto" w:fill="auto"/>
          </w:tcPr>
          <w:p w14:paraId="5E8161C1" w14:textId="27E948F1" w:rsidR="004518B3" w:rsidRPr="00507484" w:rsidRDefault="004518B3" w:rsidP="004518B3">
            <w:pPr>
              <w:pStyle w:val="T2BaseArray"/>
              <w:ind w:left="0" w:firstLine="0"/>
              <w:jc w:val="left"/>
              <w:rPr>
                <w:rFonts w:ascii="Arial" w:hAnsi="Arial" w:cs="Arial"/>
                <w:sz w:val="16"/>
                <w:szCs w:val="16"/>
              </w:rPr>
            </w:pPr>
            <w:r w:rsidRPr="00061C21">
              <w:rPr>
                <w:rFonts w:ascii="Arial" w:hAnsi="Arial" w:cs="Arial"/>
                <w:sz w:val="16"/>
                <w:szCs w:val="16"/>
              </w:rPr>
              <w:t xml:space="preserve">Number of decimal digits for </w:t>
            </w:r>
            <w:r>
              <w:rPr>
                <w:rFonts w:ascii="Arial" w:hAnsi="Arial" w:cs="Arial"/>
                <w:sz w:val="16"/>
                <w:szCs w:val="16"/>
              </w:rPr>
              <w:t xml:space="preserve"> the Amount of the Sub-amount</w:t>
            </w:r>
          </w:p>
        </w:tc>
        <w:tc>
          <w:tcPr>
            <w:tcW w:w="167" w:type="pct"/>
            <w:shd w:val="clear" w:color="auto" w:fill="auto"/>
          </w:tcPr>
          <w:p w14:paraId="24902113" w14:textId="2FF5F866" w:rsidR="004518B3" w:rsidRPr="00507484" w:rsidRDefault="000C48C0" w:rsidP="004518B3">
            <w:pPr>
              <w:pStyle w:val="T2BaseArray"/>
              <w:ind w:left="0" w:firstLine="0"/>
              <w:jc w:val="left"/>
              <w:rPr>
                <w:rFonts w:ascii="Arial" w:hAnsi="Arial" w:cs="Arial"/>
                <w:sz w:val="16"/>
                <w:szCs w:val="16"/>
              </w:rPr>
            </w:pPr>
            <w:r>
              <w:rPr>
                <w:rFonts w:ascii="Arial" w:hAnsi="Arial" w:cs="Arial"/>
                <w:sz w:val="16"/>
                <w:szCs w:val="16"/>
              </w:rPr>
              <w:t>C</w:t>
            </w:r>
          </w:p>
        </w:tc>
        <w:tc>
          <w:tcPr>
            <w:tcW w:w="1985" w:type="pct"/>
            <w:shd w:val="clear" w:color="auto" w:fill="auto"/>
          </w:tcPr>
          <w:p w14:paraId="706F305E" w14:textId="4C6984A1" w:rsidR="004518B3" w:rsidRDefault="000C48C0" w:rsidP="004518B3">
            <w:pPr>
              <w:pStyle w:val="T2BaseArray"/>
              <w:rPr>
                <w:rFonts w:ascii="Arial" w:hAnsi="Arial" w:cs="Arial"/>
                <w:sz w:val="16"/>
                <w:szCs w:val="16"/>
              </w:rPr>
            </w:pPr>
            <w:r>
              <w:rPr>
                <w:rFonts w:ascii="Arial" w:hAnsi="Arial" w:cs="Arial"/>
                <w:sz w:val="16"/>
                <w:szCs w:val="16"/>
              </w:rPr>
              <w:t>It must be</w:t>
            </w:r>
            <w:r w:rsidR="004518B3">
              <w:rPr>
                <w:rFonts w:ascii="Arial" w:hAnsi="Arial" w:cs="Arial"/>
                <w:sz w:val="16"/>
                <w:szCs w:val="16"/>
              </w:rPr>
              <w:t xml:space="preserve"> informed in case Amount of the Sub-amount 1 is informed.</w:t>
            </w:r>
          </w:p>
          <w:p w14:paraId="4851A853" w14:textId="7177198F" w:rsidR="004518B3" w:rsidRPr="00507484" w:rsidRDefault="004518B3" w:rsidP="004518B3">
            <w:pPr>
              <w:pStyle w:val="T2BaseArray"/>
              <w:ind w:left="0" w:firstLine="0"/>
              <w:jc w:val="left"/>
              <w:rPr>
                <w:rFonts w:ascii="Arial" w:hAnsi="Arial" w:cs="Arial"/>
                <w:sz w:val="16"/>
                <w:szCs w:val="16"/>
              </w:rPr>
            </w:pPr>
          </w:p>
        </w:tc>
      </w:tr>
      <w:tr w:rsidR="004518B3" w:rsidRPr="00134866" w14:paraId="7C043603" w14:textId="77777777" w:rsidTr="00115AF5">
        <w:trPr>
          <w:trHeight w:val="591"/>
        </w:trPr>
        <w:tc>
          <w:tcPr>
            <w:tcW w:w="366" w:type="pct"/>
            <w:shd w:val="clear" w:color="auto" w:fill="auto"/>
            <w:noWrap/>
          </w:tcPr>
          <w:p w14:paraId="67A6F297" w14:textId="0C89E9B7" w:rsidR="004518B3" w:rsidRDefault="004518B3" w:rsidP="004518B3">
            <w:pPr>
              <w:pStyle w:val="T2BaseArray"/>
              <w:ind w:left="0" w:firstLine="0"/>
              <w:jc w:val="left"/>
              <w:rPr>
                <w:rFonts w:ascii="Arial" w:hAnsi="Arial" w:cs="Arial"/>
                <w:sz w:val="16"/>
                <w:szCs w:val="16"/>
              </w:rPr>
            </w:pPr>
            <w:r w:rsidRPr="00590346">
              <w:rPr>
                <w:rFonts w:ascii="Arial" w:hAnsi="Arial" w:cs="Arial"/>
                <w:sz w:val="16"/>
                <w:szCs w:val="16"/>
              </w:rPr>
              <w:t>Calculation Data</w:t>
            </w:r>
          </w:p>
        </w:tc>
        <w:tc>
          <w:tcPr>
            <w:tcW w:w="166" w:type="pct"/>
            <w:shd w:val="clear" w:color="auto" w:fill="auto"/>
          </w:tcPr>
          <w:p w14:paraId="0AB57735" w14:textId="3F984110" w:rsidR="004518B3" w:rsidRDefault="004518B3" w:rsidP="004518B3">
            <w:pPr>
              <w:pStyle w:val="T2BaseArray"/>
              <w:ind w:left="0" w:firstLine="0"/>
              <w:jc w:val="left"/>
              <w:rPr>
                <w:rFonts w:ascii="Arial" w:hAnsi="Arial" w:cs="Arial"/>
                <w:sz w:val="16"/>
                <w:szCs w:val="16"/>
              </w:rPr>
            </w:pPr>
            <w:r>
              <w:rPr>
                <w:rFonts w:ascii="Arial" w:hAnsi="Arial" w:cs="Arial"/>
                <w:sz w:val="16"/>
                <w:szCs w:val="16"/>
              </w:rPr>
              <w:t>24</w:t>
            </w:r>
          </w:p>
        </w:tc>
        <w:tc>
          <w:tcPr>
            <w:tcW w:w="822" w:type="pct"/>
            <w:shd w:val="clear" w:color="auto" w:fill="auto"/>
          </w:tcPr>
          <w:p w14:paraId="6EAAD264" w14:textId="6F79F20E" w:rsidR="004518B3" w:rsidRDefault="004518B3" w:rsidP="004518B3">
            <w:pPr>
              <w:pStyle w:val="T2BaseArray"/>
              <w:ind w:left="0" w:firstLine="0"/>
              <w:jc w:val="left"/>
              <w:rPr>
                <w:rFonts w:ascii="Arial" w:hAnsi="Arial" w:cs="Arial"/>
                <w:sz w:val="16"/>
                <w:szCs w:val="16"/>
              </w:rPr>
            </w:pPr>
            <w:r>
              <w:rPr>
                <w:rFonts w:ascii="Arial" w:hAnsi="Arial" w:cs="Arial"/>
                <w:sz w:val="16"/>
                <w:szCs w:val="16"/>
              </w:rPr>
              <w:t>Currency of the Sub-amount</w:t>
            </w:r>
            <w:r w:rsidR="003C1F2C">
              <w:rPr>
                <w:rFonts w:ascii="Arial" w:hAnsi="Arial" w:cs="Arial"/>
                <w:sz w:val="16"/>
                <w:szCs w:val="16"/>
              </w:rPr>
              <w:t xml:space="preserve"> 1</w:t>
            </w:r>
          </w:p>
        </w:tc>
        <w:tc>
          <w:tcPr>
            <w:tcW w:w="488" w:type="pct"/>
            <w:shd w:val="clear" w:color="auto" w:fill="auto"/>
            <w:noWrap/>
          </w:tcPr>
          <w:p w14:paraId="2A5631A1" w14:textId="11D8E89C" w:rsidR="004518B3" w:rsidRPr="00507484" w:rsidRDefault="004518B3" w:rsidP="004518B3">
            <w:pPr>
              <w:pStyle w:val="T2BaseArray"/>
              <w:ind w:left="0" w:firstLine="0"/>
              <w:jc w:val="left"/>
              <w:rPr>
                <w:rFonts w:ascii="Arial" w:hAnsi="Arial" w:cs="Arial"/>
                <w:sz w:val="16"/>
                <w:szCs w:val="16"/>
              </w:rPr>
            </w:pPr>
            <w:r w:rsidRPr="00507484">
              <w:rPr>
                <w:rFonts w:ascii="Arial" w:hAnsi="Arial" w:cs="Arial"/>
                <w:sz w:val="16"/>
                <w:szCs w:val="16"/>
              </w:rPr>
              <w:t>CHAR(n)</w:t>
            </w:r>
          </w:p>
        </w:tc>
        <w:tc>
          <w:tcPr>
            <w:tcW w:w="161" w:type="pct"/>
            <w:shd w:val="clear" w:color="auto" w:fill="auto"/>
            <w:noWrap/>
          </w:tcPr>
          <w:p w14:paraId="47BAA529" w14:textId="665029AD" w:rsidR="004518B3" w:rsidRPr="00507484" w:rsidRDefault="004518B3" w:rsidP="004518B3">
            <w:pPr>
              <w:pStyle w:val="T2BaseArray"/>
              <w:ind w:left="0" w:firstLine="0"/>
              <w:jc w:val="left"/>
              <w:rPr>
                <w:rFonts w:ascii="Arial" w:hAnsi="Arial" w:cs="Arial"/>
                <w:sz w:val="16"/>
                <w:szCs w:val="16"/>
              </w:rPr>
            </w:pPr>
            <w:r>
              <w:rPr>
                <w:rFonts w:ascii="Arial" w:hAnsi="Arial" w:cs="Arial"/>
                <w:sz w:val="16"/>
                <w:szCs w:val="16"/>
              </w:rPr>
              <w:t xml:space="preserve"> 3</w:t>
            </w:r>
          </w:p>
        </w:tc>
        <w:tc>
          <w:tcPr>
            <w:tcW w:w="845" w:type="pct"/>
            <w:shd w:val="clear" w:color="auto" w:fill="auto"/>
          </w:tcPr>
          <w:p w14:paraId="5E5EEE29" w14:textId="1672695E" w:rsidR="004518B3" w:rsidRPr="00507484" w:rsidRDefault="004518B3" w:rsidP="004518B3">
            <w:pPr>
              <w:pStyle w:val="T2BaseArray"/>
              <w:ind w:left="0" w:firstLine="0"/>
              <w:jc w:val="left"/>
              <w:rPr>
                <w:rFonts w:ascii="Arial" w:hAnsi="Arial" w:cs="Arial"/>
                <w:sz w:val="16"/>
                <w:szCs w:val="16"/>
              </w:rPr>
            </w:pPr>
            <w:r>
              <w:rPr>
                <w:rFonts w:ascii="Arial" w:hAnsi="Arial" w:cs="Arial"/>
                <w:sz w:val="16"/>
                <w:szCs w:val="16"/>
              </w:rPr>
              <w:t>Currency of  the Amount of the Sub-amount</w:t>
            </w:r>
          </w:p>
        </w:tc>
        <w:tc>
          <w:tcPr>
            <w:tcW w:w="167" w:type="pct"/>
            <w:shd w:val="clear" w:color="auto" w:fill="auto"/>
          </w:tcPr>
          <w:p w14:paraId="7AE373AE" w14:textId="5B33A5AF" w:rsidR="004518B3" w:rsidRPr="00507484" w:rsidRDefault="000C48C0" w:rsidP="004518B3">
            <w:pPr>
              <w:pStyle w:val="T2BaseArray"/>
              <w:ind w:left="0" w:firstLine="0"/>
              <w:jc w:val="left"/>
              <w:rPr>
                <w:rFonts w:ascii="Arial" w:hAnsi="Arial" w:cs="Arial"/>
                <w:sz w:val="16"/>
                <w:szCs w:val="16"/>
              </w:rPr>
            </w:pPr>
            <w:r>
              <w:rPr>
                <w:rFonts w:ascii="Arial" w:hAnsi="Arial" w:cs="Arial"/>
                <w:sz w:val="16"/>
                <w:szCs w:val="16"/>
              </w:rPr>
              <w:t>C</w:t>
            </w:r>
          </w:p>
        </w:tc>
        <w:tc>
          <w:tcPr>
            <w:tcW w:w="1985" w:type="pct"/>
            <w:shd w:val="clear" w:color="auto" w:fill="auto"/>
          </w:tcPr>
          <w:p w14:paraId="519642D2" w14:textId="676812B9" w:rsidR="004518B3" w:rsidRDefault="004518B3" w:rsidP="004518B3">
            <w:pPr>
              <w:pStyle w:val="T2BaseArray"/>
              <w:rPr>
                <w:rFonts w:ascii="Arial" w:hAnsi="Arial" w:cs="Arial"/>
                <w:sz w:val="16"/>
                <w:szCs w:val="16"/>
              </w:rPr>
            </w:pPr>
            <w:r>
              <w:rPr>
                <w:rFonts w:ascii="Arial" w:hAnsi="Arial" w:cs="Arial"/>
                <w:sz w:val="16"/>
                <w:szCs w:val="16"/>
              </w:rPr>
              <w:t xml:space="preserve">It </w:t>
            </w:r>
            <w:r w:rsidR="000C48C0">
              <w:rPr>
                <w:rFonts w:ascii="Arial" w:hAnsi="Arial" w:cs="Arial"/>
                <w:sz w:val="16"/>
                <w:szCs w:val="16"/>
              </w:rPr>
              <w:t>must be</w:t>
            </w:r>
            <w:r>
              <w:rPr>
                <w:rFonts w:ascii="Arial" w:hAnsi="Arial" w:cs="Arial"/>
                <w:sz w:val="16"/>
                <w:szCs w:val="16"/>
              </w:rPr>
              <w:t xml:space="preserve"> informed in case Amount of the Sub-amount 1 is informed.</w:t>
            </w:r>
          </w:p>
          <w:p w14:paraId="02D9E3C9" w14:textId="3C42538A" w:rsidR="004518B3" w:rsidRPr="00507484" w:rsidRDefault="004518B3" w:rsidP="004518B3">
            <w:pPr>
              <w:pStyle w:val="T2BaseArray"/>
              <w:ind w:left="0" w:firstLine="0"/>
              <w:jc w:val="left"/>
              <w:rPr>
                <w:rFonts w:ascii="Arial" w:hAnsi="Arial" w:cs="Arial"/>
                <w:sz w:val="16"/>
                <w:szCs w:val="16"/>
              </w:rPr>
            </w:pPr>
          </w:p>
        </w:tc>
      </w:tr>
      <w:tr w:rsidR="004518B3" w:rsidRPr="00134866" w14:paraId="02D4E092" w14:textId="77777777" w:rsidTr="00286913">
        <w:trPr>
          <w:trHeight w:val="557"/>
        </w:trPr>
        <w:tc>
          <w:tcPr>
            <w:tcW w:w="366" w:type="pct"/>
            <w:shd w:val="clear" w:color="auto" w:fill="auto"/>
            <w:noWrap/>
          </w:tcPr>
          <w:p w14:paraId="2809A802" w14:textId="6BDA11A0" w:rsidR="004518B3" w:rsidRDefault="004518B3" w:rsidP="004518B3">
            <w:pPr>
              <w:pStyle w:val="T2BaseArray"/>
              <w:ind w:left="0" w:firstLine="0"/>
              <w:jc w:val="left"/>
              <w:rPr>
                <w:rFonts w:ascii="Arial" w:hAnsi="Arial" w:cs="Arial"/>
                <w:sz w:val="16"/>
                <w:szCs w:val="16"/>
              </w:rPr>
            </w:pPr>
            <w:r w:rsidRPr="00590346">
              <w:rPr>
                <w:rFonts w:ascii="Arial" w:hAnsi="Arial" w:cs="Arial"/>
                <w:sz w:val="16"/>
                <w:szCs w:val="16"/>
              </w:rPr>
              <w:t>Calculation Data</w:t>
            </w:r>
          </w:p>
        </w:tc>
        <w:tc>
          <w:tcPr>
            <w:tcW w:w="166" w:type="pct"/>
            <w:shd w:val="clear" w:color="auto" w:fill="auto"/>
          </w:tcPr>
          <w:p w14:paraId="157F0D00" w14:textId="09A897CD" w:rsidR="004518B3" w:rsidRDefault="004518B3" w:rsidP="004518B3">
            <w:pPr>
              <w:pStyle w:val="T2BaseArray"/>
              <w:ind w:left="0" w:firstLine="0"/>
              <w:jc w:val="left"/>
              <w:rPr>
                <w:rFonts w:ascii="Arial" w:hAnsi="Arial" w:cs="Arial"/>
                <w:sz w:val="16"/>
                <w:szCs w:val="16"/>
              </w:rPr>
            </w:pPr>
            <w:r>
              <w:rPr>
                <w:rFonts w:ascii="Arial" w:hAnsi="Arial" w:cs="Arial"/>
                <w:sz w:val="16"/>
                <w:szCs w:val="16"/>
              </w:rPr>
              <w:t>25</w:t>
            </w:r>
          </w:p>
        </w:tc>
        <w:tc>
          <w:tcPr>
            <w:tcW w:w="822" w:type="pct"/>
            <w:shd w:val="clear" w:color="auto" w:fill="auto"/>
          </w:tcPr>
          <w:p w14:paraId="46227C49" w14:textId="3447ECD0" w:rsidR="004518B3" w:rsidRDefault="004518B3" w:rsidP="004518B3">
            <w:pPr>
              <w:pStyle w:val="T2BaseArray"/>
              <w:ind w:left="0" w:firstLine="0"/>
              <w:jc w:val="left"/>
              <w:rPr>
                <w:rFonts w:ascii="Arial" w:hAnsi="Arial" w:cs="Arial"/>
                <w:sz w:val="16"/>
                <w:szCs w:val="16"/>
              </w:rPr>
            </w:pPr>
            <w:r>
              <w:rPr>
                <w:rFonts w:ascii="Arial" w:hAnsi="Arial" w:cs="Arial"/>
                <w:sz w:val="16"/>
                <w:szCs w:val="16"/>
              </w:rPr>
              <w:t>Type of Sub-amount</w:t>
            </w:r>
            <w:r w:rsidR="003C1F2C">
              <w:rPr>
                <w:rFonts w:ascii="Arial" w:hAnsi="Arial" w:cs="Arial"/>
                <w:sz w:val="16"/>
                <w:szCs w:val="16"/>
              </w:rPr>
              <w:t xml:space="preserve"> 1</w:t>
            </w:r>
          </w:p>
        </w:tc>
        <w:tc>
          <w:tcPr>
            <w:tcW w:w="488" w:type="pct"/>
            <w:shd w:val="clear" w:color="auto" w:fill="auto"/>
            <w:noWrap/>
          </w:tcPr>
          <w:p w14:paraId="3406DAB5" w14:textId="429104E2" w:rsidR="004518B3" w:rsidRPr="00507484" w:rsidRDefault="004518B3" w:rsidP="004518B3">
            <w:pPr>
              <w:pStyle w:val="T2BaseArray"/>
              <w:ind w:left="0" w:firstLine="0"/>
              <w:jc w:val="left"/>
              <w:rPr>
                <w:rFonts w:ascii="Arial" w:hAnsi="Arial" w:cs="Arial"/>
                <w:sz w:val="16"/>
                <w:szCs w:val="16"/>
              </w:rPr>
            </w:pPr>
            <w:r>
              <w:rPr>
                <w:rFonts w:ascii="Arial" w:hAnsi="Arial" w:cs="Arial"/>
                <w:sz w:val="16"/>
                <w:szCs w:val="16"/>
              </w:rPr>
              <w:t>CHAR(n)</w:t>
            </w:r>
          </w:p>
        </w:tc>
        <w:tc>
          <w:tcPr>
            <w:tcW w:w="161" w:type="pct"/>
            <w:shd w:val="clear" w:color="auto" w:fill="auto"/>
            <w:noWrap/>
          </w:tcPr>
          <w:p w14:paraId="06011199" w14:textId="2C5BCE88" w:rsidR="004518B3" w:rsidRPr="00507484" w:rsidRDefault="004518B3" w:rsidP="004518B3">
            <w:pPr>
              <w:pStyle w:val="T2BaseArray"/>
              <w:ind w:left="0" w:firstLine="0"/>
              <w:jc w:val="left"/>
              <w:rPr>
                <w:rFonts w:ascii="Arial" w:hAnsi="Arial" w:cs="Arial"/>
                <w:sz w:val="16"/>
                <w:szCs w:val="16"/>
              </w:rPr>
            </w:pPr>
            <w:r>
              <w:rPr>
                <w:rFonts w:ascii="Arial" w:hAnsi="Arial" w:cs="Arial"/>
                <w:sz w:val="16"/>
                <w:szCs w:val="16"/>
              </w:rPr>
              <w:t xml:space="preserve"> 4</w:t>
            </w:r>
          </w:p>
        </w:tc>
        <w:tc>
          <w:tcPr>
            <w:tcW w:w="845" w:type="pct"/>
            <w:shd w:val="clear" w:color="auto" w:fill="auto"/>
          </w:tcPr>
          <w:p w14:paraId="720CC4C4" w14:textId="2A8E94BB" w:rsidR="004518B3" w:rsidRPr="00507484" w:rsidRDefault="004518B3" w:rsidP="004518B3">
            <w:pPr>
              <w:pStyle w:val="T2BaseArray"/>
              <w:ind w:left="0" w:firstLine="0"/>
              <w:jc w:val="left"/>
              <w:rPr>
                <w:rFonts w:ascii="Arial" w:hAnsi="Arial" w:cs="Arial"/>
                <w:sz w:val="16"/>
                <w:szCs w:val="16"/>
              </w:rPr>
            </w:pPr>
            <w:r>
              <w:rPr>
                <w:rFonts w:ascii="Arial" w:hAnsi="Arial" w:cs="Arial"/>
                <w:sz w:val="16"/>
                <w:szCs w:val="16"/>
              </w:rPr>
              <w:t>It indicates the type of each Sub-amount that forms a penalty.</w:t>
            </w:r>
          </w:p>
        </w:tc>
        <w:tc>
          <w:tcPr>
            <w:tcW w:w="167" w:type="pct"/>
            <w:shd w:val="clear" w:color="auto" w:fill="auto"/>
          </w:tcPr>
          <w:p w14:paraId="6EE57728" w14:textId="60F5EA66" w:rsidR="004518B3" w:rsidRPr="00507484" w:rsidRDefault="000C48C0" w:rsidP="004518B3">
            <w:pPr>
              <w:pStyle w:val="T2BaseArray"/>
              <w:ind w:left="0" w:firstLine="0"/>
              <w:jc w:val="left"/>
              <w:rPr>
                <w:rFonts w:ascii="Arial" w:hAnsi="Arial" w:cs="Arial"/>
                <w:sz w:val="16"/>
                <w:szCs w:val="16"/>
              </w:rPr>
            </w:pPr>
            <w:r>
              <w:rPr>
                <w:rFonts w:ascii="Arial" w:hAnsi="Arial" w:cs="Arial"/>
                <w:sz w:val="16"/>
                <w:szCs w:val="16"/>
              </w:rPr>
              <w:t>C</w:t>
            </w:r>
          </w:p>
        </w:tc>
        <w:tc>
          <w:tcPr>
            <w:tcW w:w="1985" w:type="pct"/>
            <w:shd w:val="clear" w:color="auto" w:fill="auto"/>
          </w:tcPr>
          <w:p w14:paraId="26E9AC17" w14:textId="1AD9ACE8" w:rsidR="004518B3" w:rsidRDefault="004518B3" w:rsidP="000C48C0">
            <w:pPr>
              <w:pStyle w:val="T2BaseArray"/>
              <w:rPr>
                <w:rFonts w:ascii="Arial" w:hAnsi="Arial" w:cs="Arial"/>
                <w:sz w:val="16"/>
                <w:szCs w:val="16"/>
              </w:rPr>
            </w:pPr>
            <w:r>
              <w:rPr>
                <w:rFonts w:ascii="Arial" w:hAnsi="Arial" w:cs="Arial"/>
                <w:sz w:val="16"/>
                <w:szCs w:val="16"/>
              </w:rPr>
              <w:t xml:space="preserve">It </w:t>
            </w:r>
            <w:r w:rsidR="000C48C0">
              <w:rPr>
                <w:rFonts w:ascii="Arial" w:hAnsi="Arial" w:cs="Arial"/>
                <w:sz w:val="16"/>
                <w:szCs w:val="16"/>
              </w:rPr>
              <w:t>must be</w:t>
            </w:r>
            <w:r>
              <w:rPr>
                <w:rFonts w:ascii="Arial" w:hAnsi="Arial" w:cs="Arial"/>
                <w:sz w:val="16"/>
                <w:szCs w:val="16"/>
              </w:rPr>
              <w:t xml:space="preserve"> informed in case Amount of t</w:t>
            </w:r>
            <w:r w:rsidR="000C48C0">
              <w:rPr>
                <w:rFonts w:ascii="Arial" w:hAnsi="Arial" w:cs="Arial"/>
                <w:sz w:val="16"/>
                <w:szCs w:val="16"/>
              </w:rPr>
              <w:t>he Sub-amount 1 is informed</w:t>
            </w:r>
            <w:r>
              <w:rPr>
                <w:rFonts w:ascii="Arial" w:hAnsi="Arial" w:cs="Arial"/>
                <w:sz w:val="16"/>
                <w:szCs w:val="16"/>
              </w:rPr>
              <w:t>.</w:t>
            </w:r>
          </w:p>
          <w:p w14:paraId="22404A6B" w14:textId="77E07419" w:rsidR="004518B3" w:rsidRPr="006B7FE8" w:rsidRDefault="004518B3" w:rsidP="004518B3">
            <w:pPr>
              <w:pStyle w:val="T2BaseArray"/>
              <w:tabs>
                <w:tab w:val="left" w:pos="4030"/>
              </w:tabs>
              <w:ind w:left="0" w:firstLine="0"/>
              <w:jc w:val="left"/>
              <w:rPr>
                <w:rFonts w:ascii="Arial" w:hAnsi="Arial" w:cs="Arial"/>
                <w:sz w:val="16"/>
                <w:szCs w:val="16"/>
              </w:rPr>
            </w:pPr>
            <w:r>
              <w:rPr>
                <w:rFonts w:ascii="Arial" w:hAnsi="Arial" w:cs="Arial"/>
                <w:sz w:val="16"/>
                <w:szCs w:val="16"/>
              </w:rPr>
              <w:t>Possible values are:</w:t>
            </w:r>
          </w:p>
          <w:p w14:paraId="57BAAE90" w14:textId="5FA0A27E" w:rsidR="004518B3" w:rsidRDefault="004518B3" w:rsidP="004518B3">
            <w:pPr>
              <w:pStyle w:val="T2BaseArray"/>
              <w:tabs>
                <w:tab w:val="left" w:pos="4030"/>
              </w:tabs>
              <w:ind w:left="0" w:firstLine="0"/>
              <w:jc w:val="left"/>
              <w:rPr>
                <w:rFonts w:ascii="Arial" w:hAnsi="Arial" w:cs="Arial"/>
                <w:sz w:val="16"/>
                <w:szCs w:val="16"/>
              </w:rPr>
            </w:pPr>
            <w:r>
              <w:rPr>
                <w:rFonts w:ascii="Arial" w:hAnsi="Arial" w:cs="Arial"/>
                <w:sz w:val="16"/>
                <w:szCs w:val="16"/>
              </w:rPr>
              <w:t>‘SECU’: T</w:t>
            </w:r>
            <w:r w:rsidRPr="006B7FE8">
              <w:rPr>
                <w:rFonts w:ascii="Arial" w:hAnsi="Arial" w:cs="Arial"/>
                <w:sz w:val="16"/>
                <w:szCs w:val="16"/>
              </w:rPr>
              <w:t>he sub-amount is for securities (amount based on the quantity of securit</w:t>
            </w:r>
            <w:r>
              <w:rPr>
                <w:rFonts w:ascii="Arial" w:hAnsi="Arial" w:cs="Arial"/>
                <w:sz w:val="16"/>
                <w:szCs w:val="16"/>
              </w:rPr>
              <w:t xml:space="preserve">ies failed to be delivered and </w:t>
            </w:r>
            <w:r w:rsidRPr="006B7FE8">
              <w:rPr>
                <w:rFonts w:ascii="Arial" w:hAnsi="Arial" w:cs="Arial"/>
                <w:sz w:val="16"/>
                <w:szCs w:val="16"/>
              </w:rPr>
              <w:t xml:space="preserve">security </w:t>
            </w:r>
            <w:r>
              <w:rPr>
                <w:rFonts w:ascii="Arial" w:hAnsi="Arial" w:cs="Arial"/>
                <w:sz w:val="16"/>
                <w:szCs w:val="16"/>
              </w:rPr>
              <w:t>penalty rate of the Asset type).</w:t>
            </w:r>
          </w:p>
          <w:p w14:paraId="74191F5B" w14:textId="5AD87365" w:rsidR="004518B3" w:rsidRPr="00507484" w:rsidRDefault="004518B3" w:rsidP="004518B3">
            <w:pPr>
              <w:pStyle w:val="T2BaseArray"/>
              <w:tabs>
                <w:tab w:val="left" w:pos="4030"/>
              </w:tabs>
              <w:ind w:left="0" w:firstLine="0"/>
              <w:jc w:val="left"/>
              <w:rPr>
                <w:rFonts w:ascii="Arial" w:hAnsi="Arial" w:cs="Arial"/>
                <w:sz w:val="16"/>
                <w:szCs w:val="16"/>
              </w:rPr>
            </w:pPr>
            <w:r>
              <w:rPr>
                <w:rFonts w:ascii="Arial" w:hAnsi="Arial" w:cs="Arial"/>
                <w:sz w:val="16"/>
                <w:szCs w:val="16"/>
              </w:rPr>
              <w:t>‘CASH’: The sub-amount is for cash (</w:t>
            </w:r>
            <w:r w:rsidRPr="006B7FE8">
              <w:rPr>
                <w:rFonts w:ascii="Arial" w:hAnsi="Arial" w:cs="Arial"/>
                <w:sz w:val="16"/>
                <w:szCs w:val="16"/>
              </w:rPr>
              <w:t>amount based on the amount of cash failed to be delivered and the discount rate of the currency).</w:t>
            </w:r>
          </w:p>
        </w:tc>
      </w:tr>
      <w:tr w:rsidR="004518B3" w:rsidRPr="00134866" w14:paraId="32D3C785" w14:textId="77777777" w:rsidTr="00115AF5">
        <w:trPr>
          <w:trHeight w:val="540"/>
        </w:trPr>
        <w:tc>
          <w:tcPr>
            <w:tcW w:w="366" w:type="pct"/>
            <w:shd w:val="clear" w:color="auto" w:fill="auto"/>
            <w:noWrap/>
          </w:tcPr>
          <w:p w14:paraId="7C62E3F3" w14:textId="1B86688E" w:rsidR="004518B3" w:rsidRPr="00590346" w:rsidRDefault="004518B3" w:rsidP="004518B3">
            <w:pPr>
              <w:pStyle w:val="T2BaseArray"/>
              <w:ind w:left="0" w:firstLine="0"/>
              <w:jc w:val="left"/>
              <w:rPr>
                <w:rFonts w:ascii="Arial" w:hAnsi="Arial" w:cs="Arial"/>
                <w:sz w:val="16"/>
                <w:szCs w:val="16"/>
              </w:rPr>
            </w:pPr>
            <w:r w:rsidRPr="008925A7">
              <w:rPr>
                <w:rFonts w:ascii="Arial" w:hAnsi="Arial" w:cs="Arial"/>
                <w:sz w:val="16"/>
                <w:szCs w:val="16"/>
              </w:rPr>
              <w:lastRenderedPageBreak/>
              <w:t>Calculation Data</w:t>
            </w:r>
          </w:p>
        </w:tc>
        <w:tc>
          <w:tcPr>
            <w:tcW w:w="166" w:type="pct"/>
            <w:shd w:val="clear" w:color="auto" w:fill="auto"/>
          </w:tcPr>
          <w:p w14:paraId="78CFD1AB" w14:textId="11188DDF" w:rsidR="004518B3" w:rsidRDefault="004518B3" w:rsidP="004518B3">
            <w:pPr>
              <w:pStyle w:val="T2BaseArray"/>
              <w:ind w:left="0" w:firstLine="0"/>
              <w:jc w:val="left"/>
              <w:rPr>
                <w:rFonts w:ascii="Arial" w:hAnsi="Arial" w:cs="Arial"/>
                <w:sz w:val="16"/>
                <w:szCs w:val="16"/>
              </w:rPr>
            </w:pPr>
            <w:r>
              <w:rPr>
                <w:rFonts w:ascii="Arial" w:hAnsi="Arial" w:cs="Arial"/>
                <w:sz w:val="16"/>
                <w:szCs w:val="16"/>
              </w:rPr>
              <w:t>26</w:t>
            </w:r>
          </w:p>
        </w:tc>
        <w:tc>
          <w:tcPr>
            <w:tcW w:w="822" w:type="pct"/>
            <w:shd w:val="clear" w:color="auto" w:fill="auto"/>
          </w:tcPr>
          <w:p w14:paraId="57AB78A4" w14:textId="3E358A98" w:rsidR="004518B3" w:rsidRDefault="004518B3" w:rsidP="004518B3">
            <w:pPr>
              <w:pStyle w:val="T2BaseArray"/>
              <w:ind w:left="0" w:firstLine="0"/>
              <w:jc w:val="left"/>
              <w:rPr>
                <w:rFonts w:ascii="Arial" w:hAnsi="Arial" w:cs="Arial"/>
                <w:sz w:val="16"/>
                <w:szCs w:val="16"/>
              </w:rPr>
            </w:pPr>
            <w:r>
              <w:rPr>
                <w:rFonts w:ascii="Arial" w:hAnsi="Arial" w:cs="Arial"/>
                <w:sz w:val="16"/>
                <w:szCs w:val="16"/>
              </w:rPr>
              <w:t>Amount of the Sub-amount 2</w:t>
            </w:r>
          </w:p>
        </w:tc>
        <w:tc>
          <w:tcPr>
            <w:tcW w:w="488" w:type="pct"/>
            <w:shd w:val="clear" w:color="auto" w:fill="auto"/>
            <w:noWrap/>
          </w:tcPr>
          <w:p w14:paraId="68401E97" w14:textId="11897D6A" w:rsidR="004518B3" w:rsidRDefault="004518B3" w:rsidP="004518B3">
            <w:pPr>
              <w:pStyle w:val="T2BaseArray"/>
              <w:ind w:left="0" w:firstLine="0"/>
              <w:jc w:val="left"/>
              <w:rPr>
                <w:rFonts w:ascii="Arial" w:hAnsi="Arial" w:cs="Arial"/>
                <w:sz w:val="16"/>
                <w:szCs w:val="16"/>
              </w:rPr>
            </w:pPr>
            <w:r>
              <w:rPr>
                <w:rFonts w:ascii="Arial" w:hAnsi="Arial" w:cs="Arial"/>
                <w:sz w:val="16"/>
                <w:szCs w:val="16"/>
              </w:rPr>
              <w:t>NUMERIC(p)</w:t>
            </w:r>
          </w:p>
        </w:tc>
        <w:tc>
          <w:tcPr>
            <w:tcW w:w="161" w:type="pct"/>
            <w:shd w:val="clear" w:color="auto" w:fill="auto"/>
            <w:noWrap/>
          </w:tcPr>
          <w:p w14:paraId="7EE28016" w14:textId="629D0E44" w:rsidR="004518B3" w:rsidRDefault="004518B3" w:rsidP="004518B3">
            <w:pPr>
              <w:pStyle w:val="T2BaseArray"/>
              <w:ind w:left="0" w:firstLine="0"/>
              <w:jc w:val="left"/>
              <w:rPr>
                <w:rFonts w:ascii="Arial" w:hAnsi="Arial" w:cs="Arial"/>
                <w:sz w:val="16"/>
                <w:szCs w:val="16"/>
              </w:rPr>
            </w:pPr>
            <w:r>
              <w:rPr>
                <w:rFonts w:ascii="Arial" w:hAnsi="Arial" w:cs="Arial"/>
                <w:sz w:val="16"/>
                <w:szCs w:val="16"/>
              </w:rPr>
              <w:t>14</w:t>
            </w:r>
          </w:p>
        </w:tc>
        <w:tc>
          <w:tcPr>
            <w:tcW w:w="845" w:type="pct"/>
            <w:shd w:val="clear" w:color="auto" w:fill="auto"/>
          </w:tcPr>
          <w:p w14:paraId="5258C826" w14:textId="3E3940D6" w:rsidR="004518B3" w:rsidRDefault="004518B3" w:rsidP="004518B3">
            <w:pPr>
              <w:pStyle w:val="T2BaseArray"/>
              <w:ind w:left="0" w:firstLine="0"/>
              <w:jc w:val="left"/>
              <w:rPr>
                <w:rFonts w:ascii="Arial" w:hAnsi="Arial" w:cs="Arial"/>
                <w:sz w:val="16"/>
                <w:szCs w:val="16"/>
              </w:rPr>
            </w:pPr>
            <w:r>
              <w:rPr>
                <w:rFonts w:ascii="Arial" w:hAnsi="Arial" w:cs="Arial"/>
                <w:sz w:val="16"/>
                <w:szCs w:val="16"/>
              </w:rPr>
              <w:t>Amount of the Sub-amount</w:t>
            </w:r>
          </w:p>
        </w:tc>
        <w:tc>
          <w:tcPr>
            <w:tcW w:w="167" w:type="pct"/>
            <w:shd w:val="clear" w:color="auto" w:fill="auto"/>
          </w:tcPr>
          <w:p w14:paraId="330332E5" w14:textId="35792E6E" w:rsidR="004518B3" w:rsidRDefault="004518B3" w:rsidP="004518B3">
            <w:pPr>
              <w:pStyle w:val="T2BaseArray"/>
              <w:ind w:left="0" w:firstLine="0"/>
              <w:jc w:val="left"/>
              <w:rPr>
                <w:rFonts w:ascii="Arial" w:hAnsi="Arial" w:cs="Arial"/>
                <w:sz w:val="16"/>
                <w:szCs w:val="16"/>
              </w:rPr>
            </w:pPr>
            <w:r>
              <w:rPr>
                <w:rFonts w:ascii="Arial" w:hAnsi="Arial" w:cs="Arial"/>
                <w:sz w:val="16"/>
                <w:szCs w:val="16"/>
              </w:rPr>
              <w:t>O</w:t>
            </w:r>
          </w:p>
        </w:tc>
        <w:tc>
          <w:tcPr>
            <w:tcW w:w="1985" w:type="pct"/>
            <w:shd w:val="clear" w:color="auto" w:fill="auto"/>
          </w:tcPr>
          <w:p w14:paraId="6BE87E3E" w14:textId="5D395C02" w:rsidR="009D340B" w:rsidRPr="009364A2" w:rsidRDefault="009D340B" w:rsidP="009D340B">
            <w:pPr>
              <w:pStyle w:val="T2BaseArray"/>
              <w:jc w:val="left"/>
              <w:rPr>
                <w:rFonts w:ascii="Arial" w:hAnsi="Arial" w:cs="Arial"/>
                <w:sz w:val="16"/>
                <w:szCs w:val="16"/>
              </w:rPr>
            </w:pPr>
            <w:r w:rsidRPr="009364A2">
              <w:rPr>
                <w:rFonts w:ascii="Arial" w:hAnsi="Arial" w:cs="Arial"/>
                <w:sz w:val="16"/>
                <w:szCs w:val="16"/>
              </w:rPr>
              <w:t xml:space="preserve">It is provided only </w:t>
            </w:r>
            <w:r>
              <w:rPr>
                <w:rFonts w:ascii="Arial" w:hAnsi="Arial" w:cs="Arial"/>
                <w:sz w:val="16"/>
                <w:szCs w:val="16"/>
              </w:rPr>
              <w:t xml:space="preserve">in </w:t>
            </w:r>
            <w:r w:rsidRPr="009364A2">
              <w:rPr>
                <w:rFonts w:ascii="Arial" w:hAnsi="Arial" w:cs="Arial"/>
                <w:sz w:val="16"/>
                <w:szCs w:val="16"/>
              </w:rPr>
              <w:t>case the Calculation Method is BOTH".</w:t>
            </w:r>
          </w:p>
          <w:p w14:paraId="1CC453E9" w14:textId="5D8A81D3" w:rsidR="004518B3" w:rsidRDefault="009D340B" w:rsidP="009D340B">
            <w:pPr>
              <w:pStyle w:val="T2BaseArray"/>
              <w:tabs>
                <w:tab w:val="left" w:pos="4030"/>
              </w:tabs>
              <w:ind w:left="0" w:firstLine="0"/>
              <w:jc w:val="left"/>
              <w:rPr>
                <w:rFonts w:ascii="Arial" w:hAnsi="Arial" w:cs="Arial"/>
                <w:sz w:val="16"/>
                <w:szCs w:val="16"/>
              </w:rPr>
            </w:pPr>
            <w:r>
              <w:rPr>
                <w:rFonts w:ascii="Arial" w:hAnsi="Arial" w:cs="Arial"/>
                <w:sz w:val="16"/>
                <w:szCs w:val="16"/>
              </w:rPr>
              <w:t>I</w:t>
            </w:r>
            <w:r w:rsidRPr="009364A2">
              <w:rPr>
                <w:rFonts w:ascii="Arial" w:hAnsi="Arial" w:cs="Arial"/>
                <w:sz w:val="16"/>
                <w:szCs w:val="16"/>
              </w:rPr>
              <w:t xml:space="preserve">t is the Sub-amount for the </w:t>
            </w:r>
            <w:r>
              <w:rPr>
                <w:rFonts w:ascii="Arial" w:hAnsi="Arial" w:cs="Arial"/>
                <w:sz w:val="16"/>
                <w:szCs w:val="16"/>
              </w:rPr>
              <w:t>C</w:t>
            </w:r>
            <w:r w:rsidRPr="009364A2">
              <w:rPr>
                <w:rFonts w:ascii="Arial" w:hAnsi="Arial" w:cs="Arial"/>
                <w:sz w:val="16"/>
                <w:szCs w:val="16"/>
              </w:rPr>
              <w:t>ash</w:t>
            </w:r>
            <w:r>
              <w:rPr>
                <w:rFonts w:ascii="Arial" w:hAnsi="Arial" w:cs="Arial"/>
                <w:sz w:val="16"/>
                <w:szCs w:val="16"/>
              </w:rPr>
              <w:t xml:space="preserve"> side</w:t>
            </w:r>
          </w:p>
        </w:tc>
      </w:tr>
      <w:tr w:rsidR="004518B3" w:rsidRPr="00134866" w14:paraId="16498211" w14:textId="77777777" w:rsidTr="00EB1698">
        <w:trPr>
          <w:trHeight w:val="807"/>
        </w:trPr>
        <w:tc>
          <w:tcPr>
            <w:tcW w:w="366" w:type="pct"/>
            <w:shd w:val="clear" w:color="auto" w:fill="auto"/>
            <w:noWrap/>
          </w:tcPr>
          <w:p w14:paraId="019A03CD" w14:textId="04F6FFE4" w:rsidR="004518B3" w:rsidRPr="00590346" w:rsidRDefault="004518B3" w:rsidP="004518B3">
            <w:pPr>
              <w:pStyle w:val="T2BaseArray"/>
              <w:ind w:left="0" w:firstLine="0"/>
              <w:jc w:val="left"/>
              <w:rPr>
                <w:rFonts w:ascii="Arial" w:hAnsi="Arial" w:cs="Arial"/>
                <w:sz w:val="16"/>
                <w:szCs w:val="16"/>
              </w:rPr>
            </w:pPr>
            <w:bookmarkStart w:id="50" w:name="_GoBack" w:colFirst="8" w:colLast="8"/>
            <w:r w:rsidRPr="00590346">
              <w:rPr>
                <w:rFonts w:ascii="Arial" w:hAnsi="Arial" w:cs="Arial"/>
                <w:sz w:val="16"/>
                <w:szCs w:val="16"/>
              </w:rPr>
              <w:t>Calculation Data</w:t>
            </w:r>
          </w:p>
        </w:tc>
        <w:tc>
          <w:tcPr>
            <w:tcW w:w="166" w:type="pct"/>
            <w:shd w:val="clear" w:color="auto" w:fill="auto"/>
          </w:tcPr>
          <w:p w14:paraId="0C9071B8" w14:textId="15F5C295" w:rsidR="004518B3" w:rsidRDefault="004518B3" w:rsidP="004518B3">
            <w:pPr>
              <w:pStyle w:val="T2BaseArray"/>
              <w:ind w:left="0" w:firstLine="0"/>
              <w:jc w:val="left"/>
              <w:rPr>
                <w:rFonts w:ascii="Arial" w:hAnsi="Arial" w:cs="Arial"/>
                <w:sz w:val="16"/>
                <w:szCs w:val="16"/>
              </w:rPr>
            </w:pPr>
            <w:r>
              <w:rPr>
                <w:rFonts w:ascii="Arial" w:hAnsi="Arial" w:cs="Arial"/>
                <w:sz w:val="16"/>
                <w:szCs w:val="16"/>
              </w:rPr>
              <w:t>27</w:t>
            </w:r>
          </w:p>
        </w:tc>
        <w:tc>
          <w:tcPr>
            <w:tcW w:w="822" w:type="pct"/>
            <w:shd w:val="clear" w:color="auto" w:fill="auto"/>
          </w:tcPr>
          <w:p w14:paraId="1C6753B3" w14:textId="17CBD15D" w:rsidR="004518B3" w:rsidRDefault="004518B3" w:rsidP="004518B3">
            <w:pPr>
              <w:pStyle w:val="T2BaseArray"/>
              <w:ind w:left="0" w:firstLine="0"/>
              <w:jc w:val="left"/>
              <w:rPr>
                <w:rFonts w:ascii="Arial" w:hAnsi="Arial" w:cs="Arial"/>
                <w:sz w:val="16"/>
                <w:szCs w:val="16"/>
              </w:rPr>
            </w:pPr>
            <w:r>
              <w:rPr>
                <w:rFonts w:ascii="Arial" w:hAnsi="Arial" w:cs="Arial"/>
                <w:sz w:val="16"/>
                <w:szCs w:val="16"/>
              </w:rPr>
              <w:t>Number of decimal digits for Amount of the Sub-amount 2</w:t>
            </w:r>
          </w:p>
        </w:tc>
        <w:tc>
          <w:tcPr>
            <w:tcW w:w="488" w:type="pct"/>
            <w:shd w:val="clear" w:color="auto" w:fill="auto"/>
            <w:noWrap/>
          </w:tcPr>
          <w:p w14:paraId="4302AD51" w14:textId="39C9CE5D" w:rsidR="004518B3" w:rsidRDefault="004518B3" w:rsidP="004518B3">
            <w:pPr>
              <w:pStyle w:val="T2BaseArray"/>
              <w:ind w:left="0" w:firstLine="0"/>
              <w:jc w:val="left"/>
              <w:rPr>
                <w:rFonts w:ascii="Arial" w:hAnsi="Arial" w:cs="Arial"/>
                <w:sz w:val="16"/>
                <w:szCs w:val="16"/>
              </w:rPr>
            </w:pPr>
            <w:r w:rsidRPr="007312FE">
              <w:rPr>
                <w:rFonts w:ascii="Arial" w:hAnsi="Arial" w:cs="Arial"/>
                <w:sz w:val="16"/>
                <w:szCs w:val="16"/>
              </w:rPr>
              <w:t>NUMERIC(p)</w:t>
            </w:r>
          </w:p>
        </w:tc>
        <w:tc>
          <w:tcPr>
            <w:tcW w:w="161" w:type="pct"/>
            <w:shd w:val="clear" w:color="auto" w:fill="auto"/>
            <w:noWrap/>
          </w:tcPr>
          <w:p w14:paraId="58BFCFDB" w14:textId="0DFEA878" w:rsidR="004518B3" w:rsidRDefault="004518B3" w:rsidP="004518B3">
            <w:pPr>
              <w:pStyle w:val="T2BaseArray"/>
              <w:ind w:left="0" w:firstLine="0"/>
              <w:jc w:val="left"/>
              <w:rPr>
                <w:rFonts w:ascii="Arial" w:hAnsi="Arial" w:cs="Arial"/>
                <w:sz w:val="16"/>
                <w:szCs w:val="16"/>
              </w:rPr>
            </w:pPr>
            <w:r>
              <w:rPr>
                <w:rFonts w:ascii="Arial" w:hAnsi="Arial" w:cs="Arial"/>
                <w:sz w:val="16"/>
                <w:szCs w:val="16"/>
              </w:rPr>
              <w:t xml:space="preserve"> </w:t>
            </w:r>
            <w:r w:rsidRPr="007312FE">
              <w:rPr>
                <w:rFonts w:ascii="Arial" w:hAnsi="Arial" w:cs="Arial"/>
                <w:sz w:val="16"/>
                <w:szCs w:val="16"/>
              </w:rPr>
              <w:t>2</w:t>
            </w:r>
          </w:p>
        </w:tc>
        <w:tc>
          <w:tcPr>
            <w:tcW w:w="845" w:type="pct"/>
            <w:shd w:val="clear" w:color="auto" w:fill="auto"/>
          </w:tcPr>
          <w:p w14:paraId="5195FB65" w14:textId="7D91BF88" w:rsidR="004518B3" w:rsidRDefault="004518B3" w:rsidP="004518B3">
            <w:pPr>
              <w:pStyle w:val="T2BaseArray"/>
              <w:ind w:left="0" w:firstLine="0"/>
              <w:jc w:val="left"/>
              <w:rPr>
                <w:rFonts w:ascii="Arial" w:hAnsi="Arial" w:cs="Arial"/>
                <w:sz w:val="16"/>
                <w:szCs w:val="16"/>
              </w:rPr>
            </w:pPr>
            <w:r w:rsidRPr="00061C21">
              <w:rPr>
                <w:rFonts w:ascii="Arial" w:hAnsi="Arial" w:cs="Arial"/>
                <w:sz w:val="16"/>
                <w:szCs w:val="16"/>
              </w:rPr>
              <w:t xml:space="preserve">Number of decimal digits for </w:t>
            </w:r>
            <w:r>
              <w:rPr>
                <w:rFonts w:ascii="Arial" w:hAnsi="Arial" w:cs="Arial"/>
                <w:sz w:val="16"/>
                <w:szCs w:val="16"/>
              </w:rPr>
              <w:t xml:space="preserve"> the Amount of the Sub-amount</w:t>
            </w:r>
          </w:p>
        </w:tc>
        <w:tc>
          <w:tcPr>
            <w:tcW w:w="167" w:type="pct"/>
            <w:shd w:val="clear" w:color="auto" w:fill="auto"/>
          </w:tcPr>
          <w:p w14:paraId="01DA2EAE" w14:textId="4B109D9D" w:rsidR="004518B3" w:rsidRDefault="000C48C0" w:rsidP="004518B3">
            <w:pPr>
              <w:pStyle w:val="T2BaseArray"/>
              <w:ind w:left="0" w:firstLine="0"/>
              <w:jc w:val="left"/>
              <w:rPr>
                <w:rFonts w:ascii="Arial" w:hAnsi="Arial" w:cs="Arial"/>
                <w:sz w:val="16"/>
                <w:szCs w:val="16"/>
              </w:rPr>
            </w:pPr>
            <w:r>
              <w:rPr>
                <w:rFonts w:ascii="Arial" w:hAnsi="Arial" w:cs="Arial"/>
                <w:sz w:val="16"/>
                <w:szCs w:val="16"/>
              </w:rPr>
              <w:t>C</w:t>
            </w:r>
          </w:p>
        </w:tc>
        <w:tc>
          <w:tcPr>
            <w:tcW w:w="1985" w:type="pct"/>
            <w:shd w:val="clear" w:color="auto" w:fill="auto"/>
          </w:tcPr>
          <w:p w14:paraId="1EE851BB" w14:textId="33859477" w:rsidR="004518B3" w:rsidRDefault="000C48C0" w:rsidP="004518B3">
            <w:pPr>
              <w:pStyle w:val="T2BaseArray"/>
              <w:rPr>
                <w:rFonts w:ascii="Arial" w:hAnsi="Arial" w:cs="Arial"/>
                <w:sz w:val="16"/>
                <w:szCs w:val="16"/>
              </w:rPr>
            </w:pPr>
            <w:r>
              <w:rPr>
                <w:rFonts w:ascii="Arial" w:hAnsi="Arial" w:cs="Arial"/>
                <w:sz w:val="16"/>
                <w:szCs w:val="16"/>
              </w:rPr>
              <w:t>It must be</w:t>
            </w:r>
            <w:r w:rsidR="004518B3">
              <w:rPr>
                <w:rFonts w:ascii="Arial" w:hAnsi="Arial" w:cs="Arial"/>
                <w:sz w:val="16"/>
                <w:szCs w:val="16"/>
              </w:rPr>
              <w:t xml:space="preserve"> informed in case Amount of the Sub-amount 2 is informed.</w:t>
            </w:r>
          </w:p>
          <w:p w14:paraId="2A3D8CA6" w14:textId="77777777" w:rsidR="004518B3" w:rsidRDefault="004518B3" w:rsidP="004518B3">
            <w:pPr>
              <w:pStyle w:val="T2BaseArray"/>
              <w:tabs>
                <w:tab w:val="left" w:pos="4030"/>
              </w:tabs>
              <w:ind w:left="0" w:firstLine="0"/>
              <w:jc w:val="left"/>
              <w:rPr>
                <w:rFonts w:ascii="Arial" w:hAnsi="Arial" w:cs="Arial"/>
                <w:sz w:val="16"/>
                <w:szCs w:val="16"/>
              </w:rPr>
            </w:pPr>
          </w:p>
        </w:tc>
      </w:tr>
      <w:bookmarkEnd w:id="50"/>
      <w:tr w:rsidR="000C48C0" w:rsidRPr="00134866" w14:paraId="033D6440" w14:textId="77777777" w:rsidTr="00115AF5">
        <w:trPr>
          <w:trHeight w:val="588"/>
        </w:trPr>
        <w:tc>
          <w:tcPr>
            <w:tcW w:w="366" w:type="pct"/>
            <w:shd w:val="clear" w:color="auto" w:fill="auto"/>
            <w:noWrap/>
          </w:tcPr>
          <w:p w14:paraId="1D0F94C7" w14:textId="519425BC" w:rsidR="000C48C0" w:rsidRPr="00590346" w:rsidRDefault="000C48C0" w:rsidP="000C48C0">
            <w:pPr>
              <w:pStyle w:val="T2BaseArray"/>
              <w:ind w:left="0" w:firstLine="0"/>
              <w:jc w:val="left"/>
              <w:rPr>
                <w:rFonts w:ascii="Arial" w:hAnsi="Arial" w:cs="Arial"/>
                <w:sz w:val="16"/>
                <w:szCs w:val="16"/>
              </w:rPr>
            </w:pPr>
            <w:r w:rsidRPr="00590346">
              <w:rPr>
                <w:rFonts w:ascii="Arial" w:hAnsi="Arial" w:cs="Arial"/>
                <w:sz w:val="16"/>
                <w:szCs w:val="16"/>
              </w:rPr>
              <w:t>Calculation Data</w:t>
            </w:r>
          </w:p>
        </w:tc>
        <w:tc>
          <w:tcPr>
            <w:tcW w:w="166" w:type="pct"/>
            <w:shd w:val="clear" w:color="auto" w:fill="auto"/>
          </w:tcPr>
          <w:p w14:paraId="79CB5E85" w14:textId="152573D9" w:rsidR="000C48C0" w:rsidRDefault="000C48C0" w:rsidP="000C48C0">
            <w:pPr>
              <w:pStyle w:val="T2BaseArray"/>
              <w:ind w:left="0" w:firstLine="0"/>
              <w:jc w:val="left"/>
              <w:rPr>
                <w:rFonts w:ascii="Arial" w:hAnsi="Arial" w:cs="Arial"/>
                <w:sz w:val="16"/>
                <w:szCs w:val="16"/>
              </w:rPr>
            </w:pPr>
            <w:r>
              <w:rPr>
                <w:rFonts w:ascii="Arial" w:hAnsi="Arial" w:cs="Arial"/>
                <w:sz w:val="16"/>
                <w:szCs w:val="16"/>
              </w:rPr>
              <w:t>28</w:t>
            </w:r>
          </w:p>
        </w:tc>
        <w:tc>
          <w:tcPr>
            <w:tcW w:w="822" w:type="pct"/>
            <w:shd w:val="clear" w:color="auto" w:fill="auto"/>
          </w:tcPr>
          <w:p w14:paraId="09F6186B" w14:textId="012B9369" w:rsidR="000C48C0" w:rsidRDefault="000C48C0" w:rsidP="000C48C0">
            <w:pPr>
              <w:pStyle w:val="T2BaseArray"/>
              <w:ind w:left="0" w:firstLine="0"/>
              <w:jc w:val="left"/>
              <w:rPr>
                <w:rFonts w:ascii="Arial" w:hAnsi="Arial" w:cs="Arial"/>
                <w:sz w:val="16"/>
                <w:szCs w:val="16"/>
              </w:rPr>
            </w:pPr>
            <w:r>
              <w:rPr>
                <w:rFonts w:ascii="Arial" w:hAnsi="Arial" w:cs="Arial"/>
                <w:sz w:val="16"/>
                <w:szCs w:val="16"/>
              </w:rPr>
              <w:t>Currency of the Sub-amount 2</w:t>
            </w:r>
          </w:p>
        </w:tc>
        <w:tc>
          <w:tcPr>
            <w:tcW w:w="488" w:type="pct"/>
            <w:shd w:val="clear" w:color="auto" w:fill="auto"/>
            <w:noWrap/>
          </w:tcPr>
          <w:p w14:paraId="41137D57" w14:textId="22F031D4" w:rsidR="000C48C0" w:rsidRDefault="000C48C0" w:rsidP="000C48C0">
            <w:pPr>
              <w:pStyle w:val="T2BaseArray"/>
              <w:ind w:left="0" w:firstLine="0"/>
              <w:jc w:val="left"/>
              <w:rPr>
                <w:rFonts w:ascii="Arial" w:hAnsi="Arial" w:cs="Arial"/>
                <w:sz w:val="16"/>
                <w:szCs w:val="16"/>
              </w:rPr>
            </w:pPr>
            <w:r w:rsidRPr="00507484">
              <w:rPr>
                <w:rFonts w:ascii="Arial" w:hAnsi="Arial" w:cs="Arial"/>
                <w:sz w:val="16"/>
                <w:szCs w:val="16"/>
              </w:rPr>
              <w:t>CHAR(n)</w:t>
            </w:r>
          </w:p>
        </w:tc>
        <w:tc>
          <w:tcPr>
            <w:tcW w:w="161" w:type="pct"/>
            <w:shd w:val="clear" w:color="auto" w:fill="auto"/>
            <w:noWrap/>
          </w:tcPr>
          <w:p w14:paraId="23BC3C7D" w14:textId="73B45719" w:rsidR="000C48C0" w:rsidRDefault="000C48C0" w:rsidP="000C48C0">
            <w:pPr>
              <w:pStyle w:val="T2BaseArray"/>
              <w:ind w:left="0" w:firstLine="0"/>
              <w:jc w:val="left"/>
              <w:rPr>
                <w:rFonts w:ascii="Arial" w:hAnsi="Arial" w:cs="Arial"/>
                <w:sz w:val="16"/>
                <w:szCs w:val="16"/>
              </w:rPr>
            </w:pPr>
            <w:r>
              <w:rPr>
                <w:rFonts w:ascii="Arial" w:hAnsi="Arial" w:cs="Arial"/>
                <w:sz w:val="16"/>
                <w:szCs w:val="16"/>
              </w:rPr>
              <w:t xml:space="preserve"> 3</w:t>
            </w:r>
          </w:p>
        </w:tc>
        <w:tc>
          <w:tcPr>
            <w:tcW w:w="845" w:type="pct"/>
            <w:shd w:val="clear" w:color="auto" w:fill="auto"/>
          </w:tcPr>
          <w:p w14:paraId="07693EA3" w14:textId="687E460D" w:rsidR="000C48C0" w:rsidRDefault="000C48C0" w:rsidP="000C48C0">
            <w:pPr>
              <w:pStyle w:val="T2BaseArray"/>
              <w:ind w:left="0" w:firstLine="0"/>
              <w:jc w:val="left"/>
              <w:rPr>
                <w:rFonts w:ascii="Arial" w:hAnsi="Arial" w:cs="Arial"/>
                <w:sz w:val="16"/>
                <w:szCs w:val="16"/>
              </w:rPr>
            </w:pPr>
            <w:r>
              <w:rPr>
                <w:rFonts w:ascii="Arial" w:hAnsi="Arial" w:cs="Arial"/>
                <w:sz w:val="16"/>
                <w:szCs w:val="16"/>
              </w:rPr>
              <w:t>Currency of  the Amount of the Sub-amount</w:t>
            </w:r>
          </w:p>
        </w:tc>
        <w:tc>
          <w:tcPr>
            <w:tcW w:w="167" w:type="pct"/>
            <w:shd w:val="clear" w:color="auto" w:fill="auto"/>
          </w:tcPr>
          <w:p w14:paraId="6B94A1AB" w14:textId="55A0390A" w:rsidR="000C48C0" w:rsidRDefault="000C48C0" w:rsidP="000C48C0">
            <w:pPr>
              <w:pStyle w:val="T2BaseArray"/>
              <w:ind w:left="0" w:firstLine="0"/>
              <w:jc w:val="left"/>
              <w:rPr>
                <w:rFonts w:ascii="Arial" w:hAnsi="Arial" w:cs="Arial"/>
                <w:sz w:val="16"/>
                <w:szCs w:val="16"/>
              </w:rPr>
            </w:pPr>
            <w:r>
              <w:rPr>
                <w:rFonts w:ascii="Arial" w:hAnsi="Arial" w:cs="Arial"/>
                <w:sz w:val="16"/>
                <w:szCs w:val="16"/>
              </w:rPr>
              <w:t>C</w:t>
            </w:r>
          </w:p>
        </w:tc>
        <w:tc>
          <w:tcPr>
            <w:tcW w:w="1985" w:type="pct"/>
            <w:shd w:val="clear" w:color="auto" w:fill="auto"/>
          </w:tcPr>
          <w:p w14:paraId="7EB90A92" w14:textId="77777777" w:rsidR="000C48C0" w:rsidRDefault="000C48C0" w:rsidP="000C48C0">
            <w:pPr>
              <w:pStyle w:val="T2BaseArray"/>
              <w:rPr>
                <w:rFonts w:ascii="Arial" w:hAnsi="Arial" w:cs="Arial"/>
                <w:sz w:val="16"/>
                <w:szCs w:val="16"/>
              </w:rPr>
            </w:pPr>
            <w:r>
              <w:rPr>
                <w:rFonts w:ascii="Arial" w:hAnsi="Arial" w:cs="Arial"/>
                <w:sz w:val="16"/>
                <w:szCs w:val="16"/>
              </w:rPr>
              <w:t>It must be informed in case Amount of the Sub-amount 2 is informed.</w:t>
            </w:r>
          </w:p>
          <w:p w14:paraId="400B0EA3" w14:textId="77777777" w:rsidR="000C48C0" w:rsidRDefault="000C48C0" w:rsidP="000C48C0">
            <w:pPr>
              <w:pStyle w:val="T2BaseArray"/>
              <w:tabs>
                <w:tab w:val="left" w:pos="4030"/>
              </w:tabs>
              <w:ind w:left="0" w:firstLine="0"/>
              <w:jc w:val="left"/>
              <w:rPr>
                <w:rFonts w:ascii="Arial" w:hAnsi="Arial" w:cs="Arial"/>
                <w:sz w:val="16"/>
                <w:szCs w:val="16"/>
              </w:rPr>
            </w:pPr>
          </w:p>
        </w:tc>
      </w:tr>
      <w:tr w:rsidR="004518B3" w:rsidRPr="00134866" w14:paraId="3751F041" w14:textId="77777777" w:rsidTr="00115AF5">
        <w:trPr>
          <w:trHeight w:val="564"/>
        </w:trPr>
        <w:tc>
          <w:tcPr>
            <w:tcW w:w="366" w:type="pct"/>
            <w:shd w:val="clear" w:color="auto" w:fill="auto"/>
            <w:noWrap/>
          </w:tcPr>
          <w:p w14:paraId="653BA757" w14:textId="5F6FDE4A" w:rsidR="004518B3" w:rsidRPr="00590346" w:rsidRDefault="004518B3" w:rsidP="004518B3">
            <w:pPr>
              <w:pStyle w:val="T2BaseArray"/>
              <w:ind w:left="0" w:firstLine="0"/>
              <w:jc w:val="left"/>
              <w:rPr>
                <w:rFonts w:ascii="Arial" w:hAnsi="Arial" w:cs="Arial"/>
                <w:sz w:val="16"/>
                <w:szCs w:val="16"/>
              </w:rPr>
            </w:pPr>
            <w:r w:rsidRPr="00590346">
              <w:rPr>
                <w:rFonts w:ascii="Arial" w:hAnsi="Arial" w:cs="Arial"/>
                <w:sz w:val="16"/>
                <w:szCs w:val="16"/>
              </w:rPr>
              <w:t>Calculation Data</w:t>
            </w:r>
          </w:p>
        </w:tc>
        <w:tc>
          <w:tcPr>
            <w:tcW w:w="166" w:type="pct"/>
            <w:shd w:val="clear" w:color="auto" w:fill="auto"/>
          </w:tcPr>
          <w:p w14:paraId="3C8FA85F" w14:textId="24584B81" w:rsidR="004518B3" w:rsidRDefault="004518B3" w:rsidP="004518B3">
            <w:pPr>
              <w:pStyle w:val="T2BaseArray"/>
              <w:ind w:left="0" w:firstLine="0"/>
              <w:jc w:val="left"/>
              <w:rPr>
                <w:rFonts w:ascii="Arial" w:hAnsi="Arial" w:cs="Arial"/>
                <w:sz w:val="16"/>
                <w:szCs w:val="16"/>
              </w:rPr>
            </w:pPr>
            <w:r>
              <w:rPr>
                <w:rFonts w:ascii="Arial" w:hAnsi="Arial" w:cs="Arial"/>
                <w:sz w:val="16"/>
                <w:szCs w:val="16"/>
              </w:rPr>
              <w:t>29</w:t>
            </w:r>
          </w:p>
        </w:tc>
        <w:tc>
          <w:tcPr>
            <w:tcW w:w="822" w:type="pct"/>
            <w:shd w:val="clear" w:color="auto" w:fill="auto"/>
          </w:tcPr>
          <w:p w14:paraId="6E3B2757" w14:textId="4DAEFDA0" w:rsidR="004518B3" w:rsidRDefault="004518B3" w:rsidP="004518B3">
            <w:pPr>
              <w:pStyle w:val="T2BaseArray"/>
              <w:ind w:left="0" w:firstLine="0"/>
              <w:jc w:val="left"/>
              <w:rPr>
                <w:rFonts w:ascii="Arial" w:hAnsi="Arial" w:cs="Arial"/>
                <w:sz w:val="16"/>
                <w:szCs w:val="16"/>
              </w:rPr>
            </w:pPr>
            <w:r>
              <w:rPr>
                <w:rFonts w:ascii="Arial" w:hAnsi="Arial" w:cs="Arial"/>
                <w:sz w:val="16"/>
                <w:szCs w:val="16"/>
              </w:rPr>
              <w:t>Type of Sub-amount 2</w:t>
            </w:r>
          </w:p>
        </w:tc>
        <w:tc>
          <w:tcPr>
            <w:tcW w:w="488" w:type="pct"/>
            <w:shd w:val="clear" w:color="auto" w:fill="auto"/>
            <w:noWrap/>
          </w:tcPr>
          <w:p w14:paraId="6E6124D8" w14:textId="19F6BC8C" w:rsidR="004518B3" w:rsidRDefault="004518B3" w:rsidP="004518B3">
            <w:pPr>
              <w:pStyle w:val="T2BaseArray"/>
              <w:ind w:left="0" w:firstLine="0"/>
              <w:jc w:val="left"/>
              <w:rPr>
                <w:rFonts w:ascii="Arial" w:hAnsi="Arial" w:cs="Arial"/>
                <w:sz w:val="16"/>
                <w:szCs w:val="16"/>
              </w:rPr>
            </w:pPr>
            <w:r>
              <w:rPr>
                <w:rFonts w:ascii="Arial" w:hAnsi="Arial" w:cs="Arial"/>
                <w:sz w:val="16"/>
                <w:szCs w:val="16"/>
              </w:rPr>
              <w:t>CHAR(n)</w:t>
            </w:r>
          </w:p>
        </w:tc>
        <w:tc>
          <w:tcPr>
            <w:tcW w:w="161" w:type="pct"/>
            <w:shd w:val="clear" w:color="auto" w:fill="auto"/>
            <w:noWrap/>
          </w:tcPr>
          <w:p w14:paraId="1FCF7692" w14:textId="29AC11A4" w:rsidR="004518B3" w:rsidRDefault="004518B3" w:rsidP="004518B3">
            <w:pPr>
              <w:pStyle w:val="T2BaseArray"/>
              <w:ind w:left="0" w:firstLine="0"/>
              <w:jc w:val="left"/>
              <w:rPr>
                <w:rFonts w:ascii="Arial" w:hAnsi="Arial" w:cs="Arial"/>
                <w:sz w:val="16"/>
                <w:szCs w:val="16"/>
              </w:rPr>
            </w:pPr>
            <w:r>
              <w:rPr>
                <w:rFonts w:ascii="Arial" w:hAnsi="Arial" w:cs="Arial"/>
                <w:sz w:val="16"/>
                <w:szCs w:val="16"/>
              </w:rPr>
              <w:t xml:space="preserve"> 4</w:t>
            </w:r>
          </w:p>
        </w:tc>
        <w:tc>
          <w:tcPr>
            <w:tcW w:w="845" w:type="pct"/>
            <w:shd w:val="clear" w:color="auto" w:fill="auto"/>
          </w:tcPr>
          <w:p w14:paraId="75047B81" w14:textId="492D7EB2" w:rsidR="004518B3" w:rsidRDefault="004518B3" w:rsidP="004518B3">
            <w:pPr>
              <w:pStyle w:val="T2BaseArray"/>
              <w:ind w:left="0" w:firstLine="0"/>
              <w:jc w:val="left"/>
              <w:rPr>
                <w:rFonts w:ascii="Arial" w:hAnsi="Arial" w:cs="Arial"/>
                <w:sz w:val="16"/>
                <w:szCs w:val="16"/>
              </w:rPr>
            </w:pPr>
            <w:r>
              <w:rPr>
                <w:rFonts w:ascii="Arial" w:hAnsi="Arial" w:cs="Arial"/>
                <w:sz w:val="16"/>
                <w:szCs w:val="16"/>
              </w:rPr>
              <w:t>It indicates the type of each Sub-amount that forms a penalty.</w:t>
            </w:r>
          </w:p>
        </w:tc>
        <w:tc>
          <w:tcPr>
            <w:tcW w:w="167" w:type="pct"/>
            <w:shd w:val="clear" w:color="auto" w:fill="auto"/>
          </w:tcPr>
          <w:p w14:paraId="4802F41B" w14:textId="44A6AA52" w:rsidR="004518B3" w:rsidRDefault="000C48C0" w:rsidP="004518B3">
            <w:pPr>
              <w:pStyle w:val="T2BaseArray"/>
              <w:ind w:left="0" w:firstLine="0"/>
              <w:jc w:val="left"/>
              <w:rPr>
                <w:rFonts w:ascii="Arial" w:hAnsi="Arial" w:cs="Arial"/>
                <w:sz w:val="16"/>
                <w:szCs w:val="16"/>
              </w:rPr>
            </w:pPr>
            <w:r>
              <w:rPr>
                <w:rFonts w:ascii="Arial" w:hAnsi="Arial" w:cs="Arial"/>
                <w:sz w:val="16"/>
                <w:szCs w:val="16"/>
              </w:rPr>
              <w:t>C</w:t>
            </w:r>
          </w:p>
        </w:tc>
        <w:tc>
          <w:tcPr>
            <w:tcW w:w="1985" w:type="pct"/>
            <w:shd w:val="clear" w:color="auto" w:fill="auto"/>
          </w:tcPr>
          <w:p w14:paraId="6A99ECBD" w14:textId="27154733" w:rsidR="004518B3" w:rsidRDefault="004518B3" w:rsidP="000755CE">
            <w:pPr>
              <w:pStyle w:val="T2BaseArray"/>
              <w:rPr>
                <w:rFonts w:ascii="Arial" w:hAnsi="Arial" w:cs="Arial"/>
                <w:sz w:val="16"/>
                <w:szCs w:val="16"/>
              </w:rPr>
            </w:pPr>
            <w:r>
              <w:rPr>
                <w:rFonts w:ascii="Arial" w:hAnsi="Arial" w:cs="Arial"/>
                <w:sz w:val="16"/>
                <w:szCs w:val="16"/>
              </w:rPr>
              <w:t xml:space="preserve">It </w:t>
            </w:r>
            <w:r w:rsidR="000C48C0">
              <w:rPr>
                <w:rFonts w:ascii="Arial" w:hAnsi="Arial" w:cs="Arial"/>
                <w:sz w:val="16"/>
                <w:szCs w:val="16"/>
              </w:rPr>
              <w:t>must be</w:t>
            </w:r>
            <w:r>
              <w:rPr>
                <w:rFonts w:ascii="Arial" w:hAnsi="Arial" w:cs="Arial"/>
                <w:sz w:val="16"/>
                <w:szCs w:val="16"/>
              </w:rPr>
              <w:t xml:space="preserve"> informed in case</w:t>
            </w:r>
            <w:r w:rsidR="009D340B">
              <w:rPr>
                <w:rFonts w:ascii="Arial" w:hAnsi="Arial" w:cs="Arial"/>
                <w:sz w:val="16"/>
                <w:szCs w:val="16"/>
              </w:rPr>
              <w:t xml:space="preserve"> the</w:t>
            </w:r>
            <w:r>
              <w:rPr>
                <w:rFonts w:ascii="Arial" w:hAnsi="Arial" w:cs="Arial"/>
                <w:sz w:val="16"/>
                <w:szCs w:val="16"/>
              </w:rPr>
              <w:t xml:space="preserve"> Amount of the Sub-amount 2 is informed.</w:t>
            </w:r>
          </w:p>
          <w:p w14:paraId="31EAA760" w14:textId="12B794AE" w:rsidR="009D340B" w:rsidRDefault="004518B3" w:rsidP="009D340B">
            <w:pPr>
              <w:pStyle w:val="T2BaseArray"/>
              <w:tabs>
                <w:tab w:val="left" w:pos="4030"/>
              </w:tabs>
              <w:ind w:left="0" w:firstLine="0"/>
              <w:jc w:val="left"/>
              <w:rPr>
                <w:rFonts w:ascii="Arial" w:hAnsi="Arial" w:cs="Arial"/>
                <w:sz w:val="16"/>
                <w:szCs w:val="16"/>
              </w:rPr>
            </w:pPr>
            <w:r>
              <w:rPr>
                <w:rFonts w:ascii="Arial" w:hAnsi="Arial" w:cs="Arial"/>
                <w:sz w:val="16"/>
                <w:szCs w:val="16"/>
              </w:rPr>
              <w:t>Possible value</w:t>
            </w:r>
            <w:r w:rsidR="009D340B">
              <w:rPr>
                <w:rFonts w:ascii="Arial" w:hAnsi="Arial" w:cs="Arial"/>
                <w:sz w:val="16"/>
                <w:szCs w:val="16"/>
              </w:rPr>
              <w:t xml:space="preserve"> is</w:t>
            </w:r>
            <w:r>
              <w:rPr>
                <w:rFonts w:ascii="Arial" w:hAnsi="Arial" w:cs="Arial"/>
                <w:sz w:val="16"/>
                <w:szCs w:val="16"/>
              </w:rPr>
              <w:t>:</w:t>
            </w:r>
          </w:p>
          <w:p w14:paraId="345B8D8C" w14:textId="37825F3B" w:rsidR="004518B3" w:rsidRDefault="009D340B" w:rsidP="009D340B">
            <w:pPr>
              <w:pStyle w:val="T2BaseArray"/>
              <w:tabs>
                <w:tab w:val="left" w:pos="4030"/>
              </w:tabs>
              <w:ind w:left="0" w:firstLine="0"/>
              <w:jc w:val="left"/>
              <w:rPr>
                <w:rFonts w:ascii="Arial" w:hAnsi="Arial" w:cs="Arial"/>
                <w:sz w:val="16"/>
                <w:szCs w:val="16"/>
              </w:rPr>
            </w:pPr>
            <w:r>
              <w:rPr>
                <w:rFonts w:ascii="Arial" w:hAnsi="Arial" w:cs="Arial"/>
                <w:sz w:val="16"/>
                <w:szCs w:val="16"/>
              </w:rPr>
              <w:t>‘CASH’: The sub-amount is for cash (</w:t>
            </w:r>
            <w:r w:rsidRPr="006B7FE8">
              <w:rPr>
                <w:rFonts w:ascii="Arial" w:hAnsi="Arial" w:cs="Arial"/>
                <w:sz w:val="16"/>
                <w:szCs w:val="16"/>
              </w:rPr>
              <w:t>amount based on the amount of cash failed to be delivered and the discount rate of the currency).</w:t>
            </w:r>
            <w:r w:rsidDel="009D340B">
              <w:rPr>
                <w:rFonts w:ascii="Arial" w:hAnsi="Arial" w:cs="Arial"/>
                <w:sz w:val="16"/>
                <w:szCs w:val="16"/>
              </w:rPr>
              <w:t xml:space="preserve"> </w:t>
            </w:r>
          </w:p>
        </w:tc>
      </w:tr>
      <w:tr w:rsidR="004518B3" w:rsidRPr="00677CC8" w14:paraId="26403443" w14:textId="77777777" w:rsidTr="008B2A58">
        <w:trPr>
          <w:trHeight w:val="542"/>
        </w:trPr>
        <w:tc>
          <w:tcPr>
            <w:tcW w:w="366" w:type="pct"/>
            <w:shd w:val="clear" w:color="auto" w:fill="auto"/>
            <w:noWrap/>
          </w:tcPr>
          <w:p w14:paraId="4BB67ED1" w14:textId="4CE7BB9D" w:rsidR="004518B3" w:rsidRDefault="004518B3" w:rsidP="004518B3">
            <w:pPr>
              <w:pStyle w:val="T2BaseArray"/>
              <w:ind w:left="0" w:firstLine="0"/>
              <w:jc w:val="left"/>
              <w:rPr>
                <w:rFonts w:ascii="Arial" w:hAnsi="Arial" w:cs="Arial"/>
                <w:sz w:val="16"/>
                <w:szCs w:val="16"/>
              </w:rPr>
            </w:pPr>
            <w:r w:rsidRPr="00590346">
              <w:rPr>
                <w:rFonts w:ascii="Arial" w:hAnsi="Arial" w:cs="Arial"/>
                <w:sz w:val="16"/>
                <w:szCs w:val="16"/>
              </w:rPr>
              <w:t>Calculation Data</w:t>
            </w:r>
          </w:p>
        </w:tc>
        <w:tc>
          <w:tcPr>
            <w:tcW w:w="166" w:type="pct"/>
            <w:shd w:val="clear" w:color="auto" w:fill="auto"/>
          </w:tcPr>
          <w:p w14:paraId="332BEB19" w14:textId="6A555B0B" w:rsidR="004518B3" w:rsidRDefault="004518B3" w:rsidP="004518B3">
            <w:pPr>
              <w:pStyle w:val="T2BaseArray"/>
              <w:ind w:left="0" w:firstLine="0"/>
              <w:jc w:val="left"/>
              <w:rPr>
                <w:rFonts w:ascii="Arial" w:hAnsi="Arial" w:cs="Arial"/>
                <w:sz w:val="16"/>
                <w:szCs w:val="16"/>
              </w:rPr>
            </w:pPr>
            <w:r>
              <w:rPr>
                <w:rFonts w:ascii="Arial" w:hAnsi="Arial" w:cs="Arial"/>
                <w:sz w:val="16"/>
                <w:szCs w:val="16"/>
              </w:rPr>
              <w:t>30</w:t>
            </w:r>
          </w:p>
        </w:tc>
        <w:tc>
          <w:tcPr>
            <w:tcW w:w="822" w:type="pct"/>
            <w:shd w:val="clear" w:color="auto" w:fill="auto"/>
          </w:tcPr>
          <w:p w14:paraId="36E6E963" w14:textId="1C08EC14" w:rsidR="004518B3" w:rsidRDefault="004518B3" w:rsidP="004518B3">
            <w:pPr>
              <w:pStyle w:val="T2BaseArray"/>
              <w:ind w:left="0" w:firstLine="0"/>
              <w:jc w:val="left"/>
              <w:rPr>
                <w:rFonts w:ascii="Arial" w:hAnsi="Arial" w:cs="Arial"/>
                <w:sz w:val="16"/>
                <w:szCs w:val="16"/>
              </w:rPr>
            </w:pPr>
            <w:r w:rsidRPr="00507484">
              <w:rPr>
                <w:rFonts w:ascii="Arial" w:hAnsi="Arial" w:cs="Arial"/>
                <w:sz w:val="16"/>
                <w:szCs w:val="16"/>
              </w:rPr>
              <w:t>LF</w:t>
            </w:r>
          </w:p>
        </w:tc>
        <w:tc>
          <w:tcPr>
            <w:tcW w:w="488" w:type="pct"/>
            <w:shd w:val="clear" w:color="auto" w:fill="auto"/>
            <w:noWrap/>
          </w:tcPr>
          <w:p w14:paraId="5394437F" w14:textId="1D558AB1" w:rsidR="004518B3" w:rsidRDefault="004518B3" w:rsidP="004518B3">
            <w:pPr>
              <w:pStyle w:val="T2BaseArray"/>
              <w:ind w:left="0" w:firstLine="0"/>
              <w:jc w:val="left"/>
              <w:rPr>
                <w:rFonts w:ascii="Arial" w:hAnsi="Arial" w:cs="Arial"/>
                <w:sz w:val="16"/>
                <w:szCs w:val="16"/>
              </w:rPr>
            </w:pPr>
            <w:r w:rsidRPr="00507484">
              <w:rPr>
                <w:rFonts w:ascii="Arial" w:hAnsi="Arial" w:cs="Arial"/>
                <w:sz w:val="16"/>
                <w:szCs w:val="16"/>
              </w:rPr>
              <w:t>CHAR(n)</w:t>
            </w:r>
          </w:p>
        </w:tc>
        <w:tc>
          <w:tcPr>
            <w:tcW w:w="161" w:type="pct"/>
            <w:shd w:val="clear" w:color="auto" w:fill="auto"/>
            <w:noWrap/>
          </w:tcPr>
          <w:p w14:paraId="79EE3261" w14:textId="75B67074" w:rsidR="004518B3" w:rsidRDefault="004518B3" w:rsidP="004518B3">
            <w:pPr>
              <w:pStyle w:val="T2BaseArray"/>
              <w:ind w:left="0" w:firstLine="0"/>
              <w:jc w:val="left"/>
              <w:rPr>
                <w:rFonts w:ascii="Arial" w:hAnsi="Arial" w:cs="Arial"/>
                <w:sz w:val="16"/>
                <w:szCs w:val="16"/>
              </w:rPr>
            </w:pPr>
            <w:r w:rsidRPr="00507484">
              <w:rPr>
                <w:rFonts w:ascii="Arial" w:hAnsi="Arial" w:cs="Arial"/>
                <w:sz w:val="16"/>
                <w:szCs w:val="16"/>
              </w:rPr>
              <w:t>1</w:t>
            </w:r>
          </w:p>
        </w:tc>
        <w:tc>
          <w:tcPr>
            <w:tcW w:w="845" w:type="pct"/>
            <w:shd w:val="clear" w:color="auto" w:fill="auto"/>
          </w:tcPr>
          <w:p w14:paraId="420FABDF" w14:textId="73050F45" w:rsidR="004518B3" w:rsidRDefault="004518B3" w:rsidP="004518B3">
            <w:pPr>
              <w:pStyle w:val="T2BaseArray"/>
              <w:ind w:left="0" w:firstLine="0"/>
              <w:jc w:val="left"/>
              <w:rPr>
                <w:rFonts w:ascii="Arial" w:hAnsi="Arial" w:cs="Arial"/>
                <w:sz w:val="16"/>
                <w:szCs w:val="16"/>
              </w:rPr>
            </w:pPr>
            <w:r w:rsidRPr="00507484">
              <w:rPr>
                <w:rFonts w:ascii="Arial" w:hAnsi="Arial" w:cs="Arial"/>
                <w:sz w:val="16"/>
                <w:szCs w:val="16"/>
              </w:rPr>
              <w:t>Fixed Value: LF</w:t>
            </w:r>
          </w:p>
        </w:tc>
        <w:tc>
          <w:tcPr>
            <w:tcW w:w="167" w:type="pct"/>
            <w:shd w:val="clear" w:color="auto" w:fill="auto"/>
          </w:tcPr>
          <w:p w14:paraId="6E4174EF" w14:textId="2427B118" w:rsidR="004518B3" w:rsidRDefault="004518B3" w:rsidP="004518B3">
            <w:pPr>
              <w:pStyle w:val="T2BaseArray"/>
              <w:ind w:left="0" w:firstLine="0"/>
              <w:jc w:val="left"/>
              <w:rPr>
                <w:rFonts w:ascii="Arial" w:hAnsi="Arial" w:cs="Arial"/>
                <w:sz w:val="16"/>
                <w:szCs w:val="16"/>
              </w:rPr>
            </w:pPr>
            <w:r w:rsidRPr="00507484">
              <w:rPr>
                <w:rFonts w:ascii="Arial" w:hAnsi="Arial" w:cs="Arial"/>
                <w:sz w:val="16"/>
                <w:szCs w:val="16"/>
              </w:rPr>
              <w:t>M</w:t>
            </w:r>
          </w:p>
        </w:tc>
        <w:tc>
          <w:tcPr>
            <w:tcW w:w="1985" w:type="pct"/>
            <w:shd w:val="clear" w:color="auto" w:fill="auto"/>
          </w:tcPr>
          <w:p w14:paraId="602FD661" w14:textId="21C1B645" w:rsidR="004518B3" w:rsidRDefault="004518B3" w:rsidP="004518B3">
            <w:pPr>
              <w:pStyle w:val="T2BaseArray"/>
              <w:tabs>
                <w:tab w:val="left" w:pos="4030"/>
              </w:tabs>
              <w:ind w:left="0" w:firstLine="0"/>
              <w:jc w:val="left"/>
              <w:rPr>
                <w:rFonts w:ascii="Arial" w:hAnsi="Arial" w:cs="Arial"/>
                <w:sz w:val="16"/>
                <w:szCs w:val="16"/>
              </w:rPr>
            </w:pPr>
            <w:r w:rsidRPr="00507484">
              <w:rPr>
                <w:rFonts w:ascii="Arial" w:hAnsi="Arial" w:cs="Arial"/>
                <w:sz w:val="16"/>
                <w:szCs w:val="16"/>
              </w:rPr>
              <w:t>LF = Line Feed (x'0A')</w:t>
            </w:r>
          </w:p>
        </w:tc>
      </w:tr>
    </w:tbl>
    <w:p w14:paraId="1ED9D786" w14:textId="77777777" w:rsidR="00B6386C" w:rsidRDefault="00B6386C" w:rsidP="00B6386C">
      <w:pPr>
        <w:pStyle w:val="T2Base"/>
        <w:rPr>
          <w:rFonts w:ascii="Arial" w:hAnsi="Arial" w:cs="Arial"/>
          <w:b/>
        </w:rPr>
      </w:pPr>
    </w:p>
    <w:p w14:paraId="5FCB9636" w14:textId="711543CF" w:rsidR="008B2A58" w:rsidRPr="00BF3ED9" w:rsidRDefault="007312D8" w:rsidP="007312D8">
      <w:pPr>
        <w:pStyle w:val="T2Base"/>
      </w:pPr>
      <w:r>
        <w:t>A footer will contain the following data:</w:t>
      </w:r>
    </w:p>
    <w:tbl>
      <w:tblPr>
        <w:tblpPr w:leftFromText="141" w:rightFromText="141" w:vertAnchor="text" w:tblpY="1"/>
        <w:tblOverlap w:val="never"/>
        <w:tblW w:w="4918" w:type="pct"/>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Layout w:type="fixed"/>
        <w:tblCellMar>
          <w:left w:w="70" w:type="dxa"/>
          <w:right w:w="70" w:type="dxa"/>
        </w:tblCellMar>
        <w:tblLook w:val="04A0" w:firstRow="1" w:lastRow="0" w:firstColumn="1" w:lastColumn="0" w:noHBand="0" w:noVBand="1"/>
      </w:tblPr>
      <w:tblGrid>
        <w:gridCol w:w="988"/>
        <w:gridCol w:w="448"/>
        <w:gridCol w:w="2217"/>
        <w:gridCol w:w="1316"/>
        <w:gridCol w:w="434"/>
        <w:gridCol w:w="2279"/>
        <w:gridCol w:w="450"/>
        <w:gridCol w:w="5354"/>
      </w:tblGrid>
      <w:tr w:rsidR="007312D8" w:rsidRPr="00507484" w14:paraId="20AB4C26" w14:textId="77777777" w:rsidTr="005836BF">
        <w:trPr>
          <w:cantSplit/>
          <w:trHeight w:val="1558"/>
        </w:trPr>
        <w:tc>
          <w:tcPr>
            <w:tcW w:w="366" w:type="pct"/>
            <w:shd w:val="clear" w:color="auto" w:fill="BFBFBF" w:themeFill="background1" w:themeFillShade="BF"/>
            <w:vAlign w:val="center"/>
            <w:hideMark/>
          </w:tcPr>
          <w:p w14:paraId="48D51D8D" w14:textId="77777777" w:rsidR="007312D8" w:rsidRPr="00507484" w:rsidRDefault="007312D8" w:rsidP="005836BF">
            <w:pPr>
              <w:pStyle w:val="T2BaseArray"/>
              <w:ind w:left="0" w:firstLine="0"/>
              <w:jc w:val="center"/>
              <w:rPr>
                <w:rFonts w:ascii="Arial" w:hAnsi="Arial" w:cs="Arial"/>
                <w:b/>
                <w:sz w:val="16"/>
                <w:szCs w:val="16"/>
              </w:rPr>
            </w:pPr>
            <w:r>
              <w:rPr>
                <w:rFonts w:ascii="Arial" w:hAnsi="Arial" w:cs="Arial"/>
                <w:b/>
                <w:sz w:val="16"/>
                <w:szCs w:val="16"/>
              </w:rPr>
              <w:t>Record</w:t>
            </w:r>
            <w:r w:rsidRPr="00507484">
              <w:rPr>
                <w:rFonts w:ascii="Arial" w:hAnsi="Arial" w:cs="Arial"/>
                <w:b/>
                <w:sz w:val="16"/>
                <w:szCs w:val="16"/>
              </w:rPr>
              <w:t xml:space="preserve"> Type</w:t>
            </w:r>
          </w:p>
        </w:tc>
        <w:tc>
          <w:tcPr>
            <w:tcW w:w="166" w:type="pct"/>
            <w:shd w:val="clear" w:color="auto" w:fill="BFBFBF" w:themeFill="background1" w:themeFillShade="BF"/>
            <w:textDirection w:val="btLr"/>
            <w:vAlign w:val="center"/>
            <w:hideMark/>
          </w:tcPr>
          <w:p w14:paraId="32DB7633" w14:textId="77777777" w:rsidR="007312D8" w:rsidRPr="00507484" w:rsidRDefault="007312D8" w:rsidP="005836BF">
            <w:pPr>
              <w:pStyle w:val="T2BaseArray"/>
              <w:ind w:left="113" w:right="113" w:firstLine="0"/>
              <w:jc w:val="center"/>
              <w:rPr>
                <w:rFonts w:ascii="Arial" w:hAnsi="Arial" w:cs="Arial"/>
                <w:b/>
                <w:sz w:val="16"/>
                <w:szCs w:val="16"/>
              </w:rPr>
            </w:pPr>
            <w:r w:rsidRPr="00507484">
              <w:rPr>
                <w:rFonts w:ascii="Arial" w:hAnsi="Arial" w:cs="Arial"/>
                <w:b/>
                <w:sz w:val="16"/>
                <w:szCs w:val="16"/>
              </w:rPr>
              <w:t>Field Number</w:t>
            </w:r>
          </w:p>
        </w:tc>
        <w:tc>
          <w:tcPr>
            <w:tcW w:w="822" w:type="pct"/>
            <w:shd w:val="clear" w:color="auto" w:fill="BFBFBF" w:themeFill="background1" w:themeFillShade="BF"/>
            <w:vAlign w:val="center"/>
            <w:hideMark/>
          </w:tcPr>
          <w:p w14:paraId="28526369" w14:textId="77777777" w:rsidR="007312D8" w:rsidRPr="00507484" w:rsidRDefault="007312D8" w:rsidP="005836BF">
            <w:pPr>
              <w:pStyle w:val="T2BaseArray"/>
              <w:ind w:left="0" w:firstLine="0"/>
              <w:jc w:val="center"/>
              <w:rPr>
                <w:rFonts w:ascii="Arial" w:hAnsi="Arial" w:cs="Arial"/>
                <w:b/>
                <w:sz w:val="16"/>
                <w:szCs w:val="16"/>
              </w:rPr>
            </w:pPr>
            <w:r w:rsidRPr="00507484">
              <w:rPr>
                <w:rFonts w:ascii="Arial" w:hAnsi="Arial" w:cs="Arial"/>
                <w:b/>
                <w:sz w:val="16"/>
                <w:szCs w:val="16"/>
              </w:rPr>
              <w:t>Field Name</w:t>
            </w:r>
          </w:p>
        </w:tc>
        <w:tc>
          <w:tcPr>
            <w:tcW w:w="488" w:type="pct"/>
            <w:shd w:val="clear" w:color="auto" w:fill="BFBFBF" w:themeFill="background1" w:themeFillShade="BF"/>
            <w:vAlign w:val="center"/>
            <w:hideMark/>
          </w:tcPr>
          <w:p w14:paraId="7BBC87A9" w14:textId="77777777" w:rsidR="007312D8" w:rsidRPr="00507484" w:rsidRDefault="007312D8" w:rsidP="005836BF">
            <w:pPr>
              <w:pStyle w:val="T2BaseArray"/>
              <w:ind w:left="0" w:firstLine="0"/>
              <w:jc w:val="center"/>
              <w:rPr>
                <w:rFonts w:ascii="Arial" w:hAnsi="Arial" w:cs="Arial"/>
                <w:b/>
                <w:sz w:val="16"/>
                <w:szCs w:val="16"/>
              </w:rPr>
            </w:pPr>
            <w:r>
              <w:rPr>
                <w:rFonts w:ascii="Arial" w:hAnsi="Arial" w:cs="Arial"/>
                <w:b/>
                <w:sz w:val="16"/>
                <w:szCs w:val="16"/>
              </w:rPr>
              <w:t xml:space="preserve">Data </w:t>
            </w:r>
            <w:r w:rsidRPr="00507484">
              <w:rPr>
                <w:rFonts w:ascii="Arial" w:hAnsi="Arial" w:cs="Arial"/>
                <w:b/>
                <w:sz w:val="16"/>
                <w:szCs w:val="16"/>
              </w:rPr>
              <w:t>Format</w:t>
            </w:r>
          </w:p>
        </w:tc>
        <w:tc>
          <w:tcPr>
            <w:tcW w:w="161" w:type="pct"/>
            <w:shd w:val="clear" w:color="auto" w:fill="BFBFBF" w:themeFill="background1" w:themeFillShade="BF"/>
            <w:textDirection w:val="btLr"/>
            <w:vAlign w:val="center"/>
            <w:hideMark/>
          </w:tcPr>
          <w:p w14:paraId="0AAD5A68" w14:textId="77777777" w:rsidR="007312D8" w:rsidRPr="00507484" w:rsidRDefault="007312D8" w:rsidP="005836BF">
            <w:pPr>
              <w:pStyle w:val="T2BaseArray"/>
              <w:ind w:left="113" w:right="113" w:firstLine="0"/>
              <w:jc w:val="center"/>
              <w:rPr>
                <w:rFonts w:ascii="Arial" w:hAnsi="Arial" w:cs="Arial"/>
                <w:b/>
                <w:sz w:val="16"/>
                <w:szCs w:val="16"/>
              </w:rPr>
            </w:pPr>
            <w:r w:rsidRPr="00507484">
              <w:rPr>
                <w:rFonts w:ascii="Arial" w:hAnsi="Arial" w:cs="Arial"/>
                <w:b/>
                <w:sz w:val="16"/>
                <w:szCs w:val="16"/>
              </w:rPr>
              <w:t>Length</w:t>
            </w:r>
          </w:p>
        </w:tc>
        <w:tc>
          <w:tcPr>
            <w:tcW w:w="845" w:type="pct"/>
            <w:shd w:val="clear" w:color="auto" w:fill="BFBFBF" w:themeFill="background1" w:themeFillShade="BF"/>
            <w:vAlign w:val="center"/>
            <w:hideMark/>
          </w:tcPr>
          <w:p w14:paraId="3771EC92" w14:textId="77777777" w:rsidR="007312D8" w:rsidRPr="00507484" w:rsidRDefault="007312D8" w:rsidP="005836BF">
            <w:pPr>
              <w:pStyle w:val="T2BaseArray"/>
              <w:ind w:left="0" w:firstLine="0"/>
              <w:jc w:val="center"/>
              <w:rPr>
                <w:rFonts w:ascii="Arial" w:hAnsi="Arial" w:cs="Arial"/>
                <w:b/>
                <w:sz w:val="16"/>
                <w:szCs w:val="16"/>
              </w:rPr>
            </w:pPr>
            <w:r w:rsidRPr="00507484">
              <w:rPr>
                <w:rFonts w:ascii="Arial" w:hAnsi="Arial" w:cs="Arial"/>
                <w:b/>
                <w:sz w:val="16"/>
                <w:szCs w:val="16"/>
              </w:rPr>
              <w:t>Description</w:t>
            </w:r>
          </w:p>
        </w:tc>
        <w:tc>
          <w:tcPr>
            <w:tcW w:w="167" w:type="pct"/>
            <w:shd w:val="clear" w:color="auto" w:fill="BFBFBF" w:themeFill="background1" w:themeFillShade="BF"/>
            <w:textDirection w:val="btLr"/>
            <w:vAlign w:val="center"/>
            <w:hideMark/>
          </w:tcPr>
          <w:p w14:paraId="288D7DFF" w14:textId="77777777" w:rsidR="007312D8" w:rsidRPr="00507484" w:rsidRDefault="007312D8" w:rsidP="005836BF">
            <w:pPr>
              <w:pStyle w:val="T2BaseArray"/>
              <w:ind w:left="113" w:right="113" w:firstLine="0"/>
              <w:jc w:val="center"/>
              <w:rPr>
                <w:rFonts w:ascii="Arial" w:hAnsi="Arial" w:cs="Arial"/>
                <w:b/>
                <w:sz w:val="16"/>
                <w:szCs w:val="16"/>
              </w:rPr>
            </w:pPr>
            <w:r w:rsidRPr="00507484">
              <w:rPr>
                <w:rFonts w:ascii="Arial" w:hAnsi="Arial" w:cs="Arial"/>
                <w:b/>
                <w:sz w:val="16"/>
                <w:szCs w:val="16"/>
              </w:rPr>
              <w:t>Field Type</w:t>
            </w:r>
          </w:p>
        </w:tc>
        <w:tc>
          <w:tcPr>
            <w:tcW w:w="1985" w:type="pct"/>
            <w:shd w:val="clear" w:color="auto" w:fill="BFBFBF" w:themeFill="background1" w:themeFillShade="BF"/>
            <w:vAlign w:val="center"/>
            <w:hideMark/>
          </w:tcPr>
          <w:p w14:paraId="57277B20" w14:textId="77777777" w:rsidR="007312D8" w:rsidRPr="00507484" w:rsidRDefault="007312D8" w:rsidP="005836BF">
            <w:pPr>
              <w:pStyle w:val="T2BaseArray"/>
              <w:ind w:left="0" w:firstLine="0"/>
              <w:jc w:val="center"/>
              <w:rPr>
                <w:rFonts w:ascii="Arial" w:hAnsi="Arial" w:cs="Arial"/>
                <w:b/>
                <w:sz w:val="16"/>
                <w:szCs w:val="16"/>
              </w:rPr>
            </w:pPr>
            <w:r>
              <w:rPr>
                <w:rFonts w:ascii="Arial" w:hAnsi="Arial" w:cs="Arial"/>
                <w:b/>
                <w:sz w:val="16"/>
                <w:szCs w:val="16"/>
              </w:rPr>
              <w:t>Additional Information</w:t>
            </w:r>
          </w:p>
        </w:tc>
      </w:tr>
      <w:tr w:rsidR="007312D8" w:rsidRPr="00507484" w14:paraId="0C0BC480" w14:textId="77777777" w:rsidTr="005836BF">
        <w:trPr>
          <w:trHeight w:val="601"/>
        </w:trPr>
        <w:tc>
          <w:tcPr>
            <w:tcW w:w="366" w:type="pct"/>
            <w:shd w:val="clear" w:color="auto" w:fill="auto"/>
            <w:hideMark/>
          </w:tcPr>
          <w:p w14:paraId="1781136C" w14:textId="3FD96845" w:rsidR="007312D8" w:rsidRPr="00507484" w:rsidRDefault="007312D8" w:rsidP="007312D8">
            <w:pPr>
              <w:pStyle w:val="T2BaseArray"/>
              <w:ind w:left="0" w:firstLine="0"/>
              <w:jc w:val="left"/>
              <w:rPr>
                <w:rFonts w:ascii="Arial" w:hAnsi="Arial" w:cs="Arial"/>
                <w:sz w:val="16"/>
                <w:szCs w:val="16"/>
              </w:rPr>
            </w:pPr>
            <w:r w:rsidRPr="00507484">
              <w:rPr>
                <w:rFonts w:ascii="Arial" w:hAnsi="Arial" w:cs="Arial"/>
                <w:sz w:val="16"/>
                <w:szCs w:val="16"/>
              </w:rPr>
              <w:t>Footer</w:t>
            </w:r>
          </w:p>
        </w:tc>
        <w:tc>
          <w:tcPr>
            <w:tcW w:w="166" w:type="pct"/>
            <w:shd w:val="clear" w:color="auto" w:fill="auto"/>
            <w:hideMark/>
          </w:tcPr>
          <w:p w14:paraId="4DD2C2E4" w14:textId="206FFFDC" w:rsidR="007312D8" w:rsidRPr="00507484" w:rsidRDefault="007312D8" w:rsidP="007312D8">
            <w:pPr>
              <w:pStyle w:val="T2BaseArray"/>
              <w:ind w:left="0" w:firstLine="0"/>
              <w:jc w:val="left"/>
              <w:rPr>
                <w:rFonts w:ascii="Arial" w:hAnsi="Arial" w:cs="Arial"/>
                <w:sz w:val="16"/>
                <w:szCs w:val="16"/>
              </w:rPr>
            </w:pPr>
            <w:r w:rsidRPr="00507484">
              <w:rPr>
                <w:rFonts w:ascii="Arial" w:hAnsi="Arial" w:cs="Arial"/>
                <w:sz w:val="16"/>
                <w:szCs w:val="16"/>
              </w:rPr>
              <w:t>1</w:t>
            </w:r>
          </w:p>
        </w:tc>
        <w:tc>
          <w:tcPr>
            <w:tcW w:w="822" w:type="pct"/>
            <w:shd w:val="clear" w:color="auto" w:fill="auto"/>
            <w:hideMark/>
          </w:tcPr>
          <w:p w14:paraId="298B9410" w14:textId="2BE27E3C" w:rsidR="007312D8" w:rsidRPr="00507484" w:rsidRDefault="007312D8" w:rsidP="007312D8">
            <w:pPr>
              <w:pStyle w:val="T2BaseArray"/>
              <w:ind w:left="0" w:firstLine="0"/>
              <w:jc w:val="left"/>
              <w:rPr>
                <w:rFonts w:ascii="Arial" w:hAnsi="Arial" w:cs="Arial"/>
                <w:sz w:val="16"/>
                <w:szCs w:val="16"/>
              </w:rPr>
            </w:pPr>
            <w:r w:rsidRPr="00507484">
              <w:rPr>
                <w:rFonts w:ascii="Arial" w:hAnsi="Arial" w:cs="Arial"/>
                <w:sz w:val="16"/>
                <w:szCs w:val="16"/>
              </w:rPr>
              <w:t>Record Type</w:t>
            </w:r>
          </w:p>
        </w:tc>
        <w:tc>
          <w:tcPr>
            <w:tcW w:w="488" w:type="pct"/>
            <w:shd w:val="clear" w:color="auto" w:fill="auto"/>
            <w:hideMark/>
          </w:tcPr>
          <w:p w14:paraId="6ABBE2E8" w14:textId="5BB44096" w:rsidR="007312D8" w:rsidRPr="00507484" w:rsidRDefault="007312D8" w:rsidP="007312D8">
            <w:pPr>
              <w:pStyle w:val="T2BaseArray"/>
              <w:ind w:left="0" w:firstLine="0"/>
              <w:jc w:val="left"/>
              <w:rPr>
                <w:rFonts w:ascii="Arial" w:hAnsi="Arial" w:cs="Arial"/>
                <w:sz w:val="16"/>
                <w:szCs w:val="16"/>
              </w:rPr>
            </w:pPr>
            <w:r w:rsidRPr="00507484">
              <w:rPr>
                <w:rFonts w:ascii="Arial" w:hAnsi="Arial" w:cs="Arial"/>
                <w:sz w:val="16"/>
                <w:szCs w:val="16"/>
              </w:rPr>
              <w:t>CHAR(n)</w:t>
            </w:r>
          </w:p>
        </w:tc>
        <w:tc>
          <w:tcPr>
            <w:tcW w:w="161" w:type="pct"/>
            <w:shd w:val="clear" w:color="auto" w:fill="auto"/>
            <w:hideMark/>
          </w:tcPr>
          <w:p w14:paraId="44FCC7DB" w14:textId="0C15D10F" w:rsidR="007312D8" w:rsidRPr="00507484" w:rsidRDefault="007312D8" w:rsidP="007312D8">
            <w:pPr>
              <w:pStyle w:val="T2BaseArray"/>
              <w:ind w:left="0" w:firstLine="0"/>
              <w:jc w:val="left"/>
              <w:rPr>
                <w:rFonts w:ascii="Arial" w:hAnsi="Arial" w:cs="Arial"/>
                <w:sz w:val="16"/>
                <w:szCs w:val="16"/>
              </w:rPr>
            </w:pPr>
            <w:r w:rsidRPr="00507484">
              <w:rPr>
                <w:rFonts w:ascii="Arial" w:hAnsi="Arial" w:cs="Arial"/>
                <w:sz w:val="16"/>
                <w:szCs w:val="16"/>
              </w:rPr>
              <w:t>1</w:t>
            </w:r>
          </w:p>
        </w:tc>
        <w:tc>
          <w:tcPr>
            <w:tcW w:w="845" w:type="pct"/>
            <w:shd w:val="clear" w:color="auto" w:fill="auto"/>
            <w:hideMark/>
          </w:tcPr>
          <w:p w14:paraId="308BF3C7" w14:textId="2FECADC7" w:rsidR="007312D8" w:rsidRPr="00507484" w:rsidRDefault="007312D8" w:rsidP="007312D8">
            <w:pPr>
              <w:pStyle w:val="T2BaseArray"/>
              <w:ind w:left="0" w:firstLine="0"/>
              <w:jc w:val="left"/>
              <w:rPr>
                <w:rFonts w:ascii="Arial" w:hAnsi="Arial" w:cs="Arial"/>
                <w:sz w:val="16"/>
                <w:szCs w:val="16"/>
              </w:rPr>
            </w:pPr>
            <w:r w:rsidRPr="00507484">
              <w:rPr>
                <w:rFonts w:ascii="Arial" w:hAnsi="Arial" w:cs="Arial"/>
                <w:sz w:val="16"/>
                <w:szCs w:val="16"/>
              </w:rPr>
              <w:t>Identifies record as Header, Body or Footer</w:t>
            </w:r>
          </w:p>
        </w:tc>
        <w:tc>
          <w:tcPr>
            <w:tcW w:w="167" w:type="pct"/>
            <w:shd w:val="clear" w:color="auto" w:fill="auto"/>
            <w:hideMark/>
          </w:tcPr>
          <w:p w14:paraId="0413DD42" w14:textId="3DD56477" w:rsidR="007312D8" w:rsidRPr="00507484" w:rsidRDefault="007312D8" w:rsidP="007312D8">
            <w:pPr>
              <w:pStyle w:val="T2BaseArray"/>
              <w:ind w:left="0" w:firstLine="0"/>
              <w:jc w:val="left"/>
              <w:rPr>
                <w:rFonts w:ascii="Arial" w:hAnsi="Arial" w:cs="Arial"/>
                <w:sz w:val="16"/>
                <w:szCs w:val="16"/>
              </w:rPr>
            </w:pPr>
            <w:r w:rsidRPr="00507484">
              <w:rPr>
                <w:rFonts w:ascii="Arial" w:hAnsi="Arial" w:cs="Arial"/>
                <w:sz w:val="16"/>
                <w:szCs w:val="16"/>
              </w:rPr>
              <w:t>M</w:t>
            </w:r>
          </w:p>
        </w:tc>
        <w:tc>
          <w:tcPr>
            <w:tcW w:w="1985" w:type="pct"/>
            <w:shd w:val="clear" w:color="auto" w:fill="auto"/>
            <w:hideMark/>
          </w:tcPr>
          <w:p w14:paraId="091BD6CA" w14:textId="35948677" w:rsidR="007312D8" w:rsidRPr="00507484" w:rsidRDefault="007312D8" w:rsidP="007312D8">
            <w:pPr>
              <w:pStyle w:val="T2BaseArray"/>
              <w:ind w:left="0" w:firstLine="0"/>
              <w:jc w:val="left"/>
              <w:rPr>
                <w:rFonts w:ascii="Arial" w:hAnsi="Arial" w:cs="Arial"/>
                <w:sz w:val="16"/>
                <w:szCs w:val="16"/>
              </w:rPr>
            </w:pPr>
            <w:r w:rsidRPr="00507484">
              <w:rPr>
                <w:rFonts w:ascii="Arial" w:hAnsi="Arial" w:cs="Arial"/>
                <w:sz w:val="16"/>
                <w:szCs w:val="16"/>
              </w:rPr>
              <w:t>Values:</w:t>
            </w:r>
            <w:r w:rsidRPr="00507484">
              <w:rPr>
                <w:rFonts w:ascii="Arial" w:hAnsi="Arial" w:cs="Arial"/>
                <w:sz w:val="16"/>
                <w:szCs w:val="16"/>
              </w:rPr>
              <w:br/>
              <w:t>'F': for Footer</w:t>
            </w:r>
          </w:p>
        </w:tc>
      </w:tr>
      <w:tr w:rsidR="007312D8" w:rsidRPr="00134866" w14:paraId="7F209CB2" w14:textId="77777777" w:rsidTr="00286913">
        <w:trPr>
          <w:trHeight w:val="643"/>
        </w:trPr>
        <w:tc>
          <w:tcPr>
            <w:tcW w:w="366" w:type="pct"/>
            <w:shd w:val="clear" w:color="auto" w:fill="auto"/>
            <w:hideMark/>
          </w:tcPr>
          <w:p w14:paraId="3A7E100F" w14:textId="31E61950" w:rsidR="007312D8" w:rsidRPr="00507484" w:rsidRDefault="007312D8" w:rsidP="007312D8">
            <w:pPr>
              <w:pStyle w:val="T2BaseArray"/>
              <w:ind w:left="0" w:firstLine="0"/>
              <w:jc w:val="left"/>
              <w:rPr>
                <w:rFonts w:ascii="Arial" w:hAnsi="Arial" w:cs="Arial"/>
                <w:sz w:val="16"/>
                <w:szCs w:val="16"/>
              </w:rPr>
            </w:pPr>
            <w:r w:rsidRPr="00507484">
              <w:rPr>
                <w:rFonts w:ascii="Arial" w:hAnsi="Arial" w:cs="Arial"/>
                <w:sz w:val="16"/>
                <w:szCs w:val="16"/>
              </w:rPr>
              <w:t>Footer</w:t>
            </w:r>
          </w:p>
        </w:tc>
        <w:tc>
          <w:tcPr>
            <w:tcW w:w="166" w:type="pct"/>
            <w:shd w:val="clear" w:color="auto" w:fill="auto"/>
            <w:hideMark/>
          </w:tcPr>
          <w:p w14:paraId="113AD3B6" w14:textId="55E747CF" w:rsidR="007312D8" w:rsidRPr="00507484" w:rsidRDefault="007312D8" w:rsidP="007312D8">
            <w:pPr>
              <w:pStyle w:val="T2BaseArray"/>
              <w:ind w:left="0" w:firstLine="0"/>
              <w:jc w:val="left"/>
              <w:rPr>
                <w:rFonts w:ascii="Arial" w:hAnsi="Arial" w:cs="Arial"/>
                <w:sz w:val="16"/>
                <w:szCs w:val="16"/>
              </w:rPr>
            </w:pPr>
            <w:r w:rsidRPr="00507484">
              <w:rPr>
                <w:rFonts w:ascii="Arial" w:hAnsi="Arial" w:cs="Arial"/>
                <w:sz w:val="16"/>
                <w:szCs w:val="16"/>
              </w:rPr>
              <w:t>2</w:t>
            </w:r>
          </w:p>
        </w:tc>
        <w:tc>
          <w:tcPr>
            <w:tcW w:w="822" w:type="pct"/>
            <w:shd w:val="clear" w:color="auto" w:fill="auto"/>
            <w:hideMark/>
          </w:tcPr>
          <w:p w14:paraId="18D8B2CE" w14:textId="27BB3793" w:rsidR="007312D8" w:rsidRPr="00507484" w:rsidRDefault="007312D8" w:rsidP="007312D8">
            <w:pPr>
              <w:pStyle w:val="T2BaseArray"/>
              <w:ind w:left="0" w:firstLine="0"/>
              <w:jc w:val="left"/>
              <w:rPr>
                <w:rFonts w:ascii="Arial" w:hAnsi="Arial" w:cs="Arial"/>
                <w:sz w:val="16"/>
                <w:szCs w:val="16"/>
              </w:rPr>
            </w:pPr>
            <w:r w:rsidRPr="00507484">
              <w:rPr>
                <w:rFonts w:ascii="Arial" w:hAnsi="Arial" w:cs="Arial"/>
                <w:sz w:val="16"/>
                <w:szCs w:val="16"/>
              </w:rPr>
              <w:t>Number</w:t>
            </w:r>
            <w:r>
              <w:rPr>
                <w:rFonts w:ascii="Arial" w:hAnsi="Arial" w:cs="Arial"/>
                <w:sz w:val="16"/>
                <w:szCs w:val="16"/>
              </w:rPr>
              <w:t xml:space="preserve"> </w:t>
            </w:r>
            <w:r w:rsidRPr="00507484">
              <w:rPr>
                <w:rFonts w:ascii="Arial" w:hAnsi="Arial" w:cs="Arial"/>
                <w:sz w:val="16"/>
                <w:szCs w:val="16"/>
              </w:rPr>
              <w:t>Of</w:t>
            </w:r>
            <w:r>
              <w:rPr>
                <w:rFonts w:ascii="Arial" w:hAnsi="Arial" w:cs="Arial"/>
                <w:sz w:val="16"/>
                <w:szCs w:val="16"/>
              </w:rPr>
              <w:t xml:space="preserve"> </w:t>
            </w:r>
            <w:r w:rsidRPr="00507484">
              <w:rPr>
                <w:rFonts w:ascii="Arial" w:hAnsi="Arial" w:cs="Arial"/>
                <w:sz w:val="16"/>
                <w:szCs w:val="16"/>
              </w:rPr>
              <w:t>Records</w:t>
            </w:r>
          </w:p>
        </w:tc>
        <w:tc>
          <w:tcPr>
            <w:tcW w:w="488" w:type="pct"/>
            <w:shd w:val="clear" w:color="auto" w:fill="auto"/>
            <w:hideMark/>
          </w:tcPr>
          <w:p w14:paraId="4C503977" w14:textId="1412071B" w:rsidR="007312D8" w:rsidRPr="00507484" w:rsidRDefault="007312D8" w:rsidP="007312D8">
            <w:pPr>
              <w:pStyle w:val="T2BaseArray"/>
              <w:ind w:left="0" w:firstLine="0"/>
              <w:jc w:val="left"/>
              <w:rPr>
                <w:rFonts w:ascii="Arial" w:hAnsi="Arial" w:cs="Arial"/>
                <w:sz w:val="16"/>
                <w:szCs w:val="16"/>
              </w:rPr>
            </w:pPr>
            <w:r>
              <w:rPr>
                <w:rFonts w:ascii="Arial" w:hAnsi="Arial" w:cs="Arial"/>
                <w:sz w:val="16"/>
                <w:szCs w:val="16"/>
              </w:rPr>
              <w:t>NUMERIC(p)</w:t>
            </w:r>
          </w:p>
        </w:tc>
        <w:tc>
          <w:tcPr>
            <w:tcW w:w="161" w:type="pct"/>
            <w:shd w:val="clear" w:color="auto" w:fill="auto"/>
            <w:hideMark/>
          </w:tcPr>
          <w:p w14:paraId="3CB95FA6" w14:textId="3AA8185A" w:rsidR="007312D8" w:rsidRPr="00507484" w:rsidRDefault="007312D8" w:rsidP="007312D8">
            <w:pPr>
              <w:pStyle w:val="T2BaseArray"/>
              <w:ind w:left="0" w:firstLine="0"/>
              <w:jc w:val="left"/>
              <w:rPr>
                <w:rFonts w:ascii="Arial" w:hAnsi="Arial" w:cs="Arial"/>
                <w:sz w:val="16"/>
                <w:szCs w:val="16"/>
              </w:rPr>
            </w:pPr>
            <w:r w:rsidRPr="00507484">
              <w:rPr>
                <w:rFonts w:ascii="Arial" w:hAnsi="Arial" w:cs="Arial"/>
                <w:sz w:val="16"/>
                <w:szCs w:val="16"/>
              </w:rPr>
              <w:t>18</w:t>
            </w:r>
          </w:p>
        </w:tc>
        <w:tc>
          <w:tcPr>
            <w:tcW w:w="845" w:type="pct"/>
            <w:shd w:val="clear" w:color="auto" w:fill="auto"/>
            <w:hideMark/>
          </w:tcPr>
          <w:p w14:paraId="2E973FD8" w14:textId="69B3EBC3" w:rsidR="007312D8" w:rsidRPr="00507484" w:rsidRDefault="007312D8" w:rsidP="007312D8">
            <w:pPr>
              <w:pStyle w:val="T2BaseArray"/>
              <w:ind w:left="0" w:firstLine="0"/>
              <w:jc w:val="left"/>
              <w:rPr>
                <w:rFonts w:ascii="Arial" w:hAnsi="Arial" w:cs="Arial"/>
                <w:sz w:val="16"/>
                <w:szCs w:val="16"/>
              </w:rPr>
            </w:pPr>
            <w:r w:rsidRPr="00507484">
              <w:rPr>
                <w:rFonts w:ascii="Arial" w:hAnsi="Arial" w:cs="Arial"/>
                <w:sz w:val="16"/>
                <w:szCs w:val="16"/>
              </w:rPr>
              <w:t>Total number of data records in the file.</w:t>
            </w:r>
          </w:p>
        </w:tc>
        <w:tc>
          <w:tcPr>
            <w:tcW w:w="167" w:type="pct"/>
            <w:shd w:val="clear" w:color="auto" w:fill="auto"/>
            <w:hideMark/>
          </w:tcPr>
          <w:p w14:paraId="7B790174" w14:textId="62D1EFDE" w:rsidR="007312D8" w:rsidRPr="00507484" w:rsidRDefault="007312D8" w:rsidP="007312D8">
            <w:pPr>
              <w:pStyle w:val="T2BaseArray"/>
              <w:ind w:left="0" w:firstLine="0"/>
              <w:jc w:val="left"/>
              <w:rPr>
                <w:rFonts w:ascii="Arial" w:hAnsi="Arial" w:cs="Arial"/>
                <w:sz w:val="16"/>
                <w:szCs w:val="16"/>
              </w:rPr>
            </w:pPr>
            <w:r w:rsidRPr="00507484">
              <w:rPr>
                <w:rFonts w:ascii="Arial" w:hAnsi="Arial" w:cs="Arial"/>
                <w:sz w:val="16"/>
                <w:szCs w:val="16"/>
              </w:rPr>
              <w:t>M</w:t>
            </w:r>
          </w:p>
        </w:tc>
        <w:tc>
          <w:tcPr>
            <w:tcW w:w="1985" w:type="pct"/>
            <w:shd w:val="clear" w:color="auto" w:fill="auto"/>
            <w:hideMark/>
          </w:tcPr>
          <w:p w14:paraId="6C39C3FC" w14:textId="2AEC0DBD" w:rsidR="007312D8" w:rsidRPr="00507484" w:rsidRDefault="007312D8" w:rsidP="007312D8">
            <w:pPr>
              <w:pStyle w:val="T2BaseArray"/>
              <w:ind w:left="0" w:firstLine="0"/>
              <w:jc w:val="left"/>
              <w:rPr>
                <w:rFonts w:ascii="Arial" w:hAnsi="Arial" w:cs="Arial"/>
                <w:sz w:val="16"/>
                <w:szCs w:val="16"/>
              </w:rPr>
            </w:pPr>
            <w:r>
              <w:rPr>
                <w:rFonts w:ascii="Arial" w:hAnsi="Arial" w:cs="Arial"/>
                <w:sz w:val="16"/>
                <w:szCs w:val="16"/>
              </w:rPr>
              <w:t>Number: integer representation,</w:t>
            </w:r>
            <w:r w:rsidRPr="00507484">
              <w:rPr>
                <w:rFonts w:ascii="Arial" w:hAnsi="Arial" w:cs="Arial"/>
                <w:sz w:val="16"/>
                <w:szCs w:val="16"/>
              </w:rPr>
              <w:t>18 digits long.</w:t>
            </w:r>
          </w:p>
        </w:tc>
      </w:tr>
      <w:tr w:rsidR="007312D8" w:rsidRPr="00507484" w14:paraId="44B60CAA" w14:textId="77777777" w:rsidTr="005836BF">
        <w:trPr>
          <w:trHeight w:val="471"/>
        </w:trPr>
        <w:tc>
          <w:tcPr>
            <w:tcW w:w="366" w:type="pct"/>
            <w:shd w:val="clear" w:color="auto" w:fill="auto"/>
            <w:noWrap/>
            <w:hideMark/>
          </w:tcPr>
          <w:p w14:paraId="0F70A254" w14:textId="21ADEBED" w:rsidR="007312D8" w:rsidRPr="00507484" w:rsidRDefault="007312D8" w:rsidP="007312D8">
            <w:pPr>
              <w:pStyle w:val="T2BaseArray"/>
              <w:ind w:left="0" w:firstLine="0"/>
              <w:jc w:val="left"/>
              <w:rPr>
                <w:rFonts w:ascii="Arial" w:hAnsi="Arial" w:cs="Arial"/>
                <w:sz w:val="16"/>
                <w:szCs w:val="16"/>
              </w:rPr>
            </w:pPr>
            <w:r w:rsidRPr="00507484">
              <w:rPr>
                <w:rFonts w:ascii="Arial" w:hAnsi="Arial" w:cs="Arial"/>
                <w:sz w:val="16"/>
                <w:szCs w:val="16"/>
              </w:rPr>
              <w:t>Footer</w:t>
            </w:r>
          </w:p>
        </w:tc>
        <w:tc>
          <w:tcPr>
            <w:tcW w:w="166" w:type="pct"/>
            <w:shd w:val="clear" w:color="auto" w:fill="auto"/>
            <w:hideMark/>
          </w:tcPr>
          <w:p w14:paraId="6F1033CC" w14:textId="519B0E8A" w:rsidR="007312D8" w:rsidRPr="00507484" w:rsidRDefault="007312D8" w:rsidP="007312D8">
            <w:pPr>
              <w:pStyle w:val="T2BaseArray"/>
              <w:ind w:left="0" w:firstLine="0"/>
              <w:jc w:val="left"/>
              <w:rPr>
                <w:rFonts w:ascii="Arial" w:hAnsi="Arial" w:cs="Arial"/>
                <w:sz w:val="16"/>
                <w:szCs w:val="16"/>
              </w:rPr>
            </w:pPr>
            <w:r w:rsidRPr="00507484">
              <w:rPr>
                <w:rFonts w:ascii="Arial" w:hAnsi="Arial" w:cs="Arial"/>
                <w:sz w:val="16"/>
                <w:szCs w:val="16"/>
              </w:rPr>
              <w:t>3</w:t>
            </w:r>
          </w:p>
        </w:tc>
        <w:tc>
          <w:tcPr>
            <w:tcW w:w="822" w:type="pct"/>
            <w:shd w:val="clear" w:color="auto" w:fill="auto"/>
            <w:hideMark/>
          </w:tcPr>
          <w:p w14:paraId="5BA01DA8" w14:textId="77777777" w:rsidR="007312D8" w:rsidRPr="00507484" w:rsidRDefault="007312D8" w:rsidP="007312D8">
            <w:pPr>
              <w:pStyle w:val="T2BaseArray"/>
              <w:ind w:left="0" w:firstLine="0"/>
              <w:jc w:val="left"/>
              <w:rPr>
                <w:rFonts w:ascii="Arial" w:hAnsi="Arial" w:cs="Arial"/>
                <w:sz w:val="16"/>
                <w:szCs w:val="16"/>
              </w:rPr>
            </w:pPr>
            <w:r w:rsidRPr="00507484">
              <w:rPr>
                <w:rFonts w:ascii="Arial" w:hAnsi="Arial" w:cs="Arial"/>
                <w:sz w:val="16"/>
                <w:szCs w:val="16"/>
              </w:rPr>
              <w:t>LF</w:t>
            </w:r>
          </w:p>
        </w:tc>
        <w:tc>
          <w:tcPr>
            <w:tcW w:w="488" w:type="pct"/>
            <w:shd w:val="clear" w:color="auto" w:fill="auto"/>
            <w:noWrap/>
            <w:hideMark/>
          </w:tcPr>
          <w:p w14:paraId="289E9C4F" w14:textId="77777777" w:rsidR="007312D8" w:rsidRPr="00507484" w:rsidRDefault="007312D8" w:rsidP="007312D8">
            <w:pPr>
              <w:pStyle w:val="T2BaseArray"/>
              <w:ind w:left="0" w:firstLine="0"/>
              <w:jc w:val="left"/>
              <w:rPr>
                <w:rFonts w:ascii="Arial" w:hAnsi="Arial" w:cs="Arial"/>
                <w:sz w:val="16"/>
                <w:szCs w:val="16"/>
              </w:rPr>
            </w:pPr>
            <w:r w:rsidRPr="00507484">
              <w:rPr>
                <w:rFonts w:ascii="Arial" w:hAnsi="Arial" w:cs="Arial"/>
                <w:sz w:val="16"/>
                <w:szCs w:val="16"/>
              </w:rPr>
              <w:t>CHAR(n)</w:t>
            </w:r>
          </w:p>
        </w:tc>
        <w:tc>
          <w:tcPr>
            <w:tcW w:w="161" w:type="pct"/>
            <w:shd w:val="clear" w:color="auto" w:fill="auto"/>
            <w:noWrap/>
            <w:hideMark/>
          </w:tcPr>
          <w:p w14:paraId="67DF5A37" w14:textId="77777777" w:rsidR="007312D8" w:rsidRPr="00507484" w:rsidRDefault="007312D8" w:rsidP="007312D8">
            <w:pPr>
              <w:pStyle w:val="T2BaseArray"/>
              <w:ind w:left="0" w:firstLine="0"/>
              <w:jc w:val="left"/>
              <w:rPr>
                <w:rFonts w:ascii="Arial" w:hAnsi="Arial" w:cs="Arial"/>
                <w:sz w:val="16"/>
                <w:szCs w:val="16"/>
              </w:rPr>
            </w:pPr>
            <w:r w:rsidRPr="00507484">
              <w:rPr>
                <w:rFonts w:ascii="Arial" w:hAnsi="Arial" w:cs="Arial"/>
                <w:sz w:val="16"/>
                <w:szCs w:val="16"/>
              </w:rPr>
              <w:t>1</w:t>
            </w:r>
          </w:p>
        </w:tc>
        <w:tc>
          <w:tcPr>
            <w:tcW w:w="845" w:type="pct"/>
            <w:shd w:val="clear" w:color="auto" w:fill="auto"/>
            <w:hideMark/>
          </w:tcPr>
          <w:p w14:paraId="7E94CFCF" w14:textId="77777777" w:rsidR="007312D8" w:rsidRPr="00507484" w:rsidRDefault="007312D8" w:rsidP="007312D8">
            <w:pPr>
              <w:pStyle w:val="T2BaseArray"/>
              <w:ind w:left="0" w:firstLine="0"/>
              <w:jc w:val="left"/>
              <w:rPr>
                <w:rFonts w:ascii="Arial" w:hAnsi="Arial" w:cs="Arial"/>
                <w:sz w:val="16"/>
                <w:szCs w:val="16"/>
              </w:rPr>
            </w:pPr>
            <w:r w:rsidRPr="00507484">
              <w:rPr>
                <w:rFonts w:ascii="Arial" w:hAnsi="Arial" w:cs="Arial"/>
                <w:sz w:val="16"/>
                <w:szCs w:val="16"/>
              </w:rPr>
              <w:t>Fixed Value: LF</w:t>
            </w:r>
          </w:p>
        </w:tc>
        <w:tc>
          <w:tcPr>
            <w:tcW w:w="167" w:type="pct"/>
            <w:shd w:val="clear" w:color="auto" w:fill="auto"/>
            <w:hideMark/>
          </w:tcPr>
          <w:p w14:paraId="2DF5449E" w14:textId="77777777" w:rsidR="007312D8" w:rsidRPr="00507484" w:rsidRDefault="007312D8" w:rsidP="007312D8">
            <w:pPr>
              <w:pStyle w:val="T2BaseArray"/>
              <w:ind w:left="0" w:firstLine="0"/>
              <w:jc w:val="left"/>
              <w:rPr>
                <w:rFonts w:ascii="Arial" w:hAnsi="Arial" w:cs="Arial"/>
                <w:sz w:val="16"/>
                <w:szCs w:val="16"/>
              </w:rPr>
            </w:pPr>
            <w:r w:rsidRPr="00507484">
              <w:rPr>
                <w:rFonts w:ascii="Arial" w:hAnsi="Arial" w:cs="Arial"/>
                <w:sz w:val="16"/>
                <w:szCs w:val="16"/>
              </w:rPr>
              <w:t>M</w:t>
            </w:r>
          </w:p>
        </w:tc>
        <w:tc>
          <w:tcPr>
            <w:tcW w:w="1985" w:type="pct"/>
            <w:shd w:val="clear" w:color="auto" w:fill="auto"/>
            <w:hideMark/>
          </w:tcPr>
          <w:p w14:paraId="35562429" w14:textId="77777777" w:rsidR="007312D8" w:rsidRPr="00507484" w:rsidRDefault="007312D8" w:rsidP="007312D8">
            <w:pPr>
              <w:pStyle w:val="T2BaseArray"/>
              <w:ind w:left="0" w:firstLine="0"/>
              <w:jc w:val="left"/>
              <w:rPr>
                <w:rFonts w:ascii="Arial" w:hAnsi="Arial" w:cs="Arial"/>
                <w:sz w:val="16"/>
                <w:szCs w:val="16"/>
              </w:rPr>
            </w:pPr>
            <w:r w:rsidRPr="00507484">
              <w:rPr>
                <w:rFonts w:ascii="Arial" w:hAnsi="Arial" w:cs="Arial"/>
                <w:sz w:val="16"/>
                <w:szCs w:val="16"/>
              </w:rPr>
              <w:t>LF = Line Feed (x'0A')</w:t>
            </w:r>
          </w:p>
        </w:tc>
      </w:tr>
    </w:tbl>
    <w:p w14:paraId="6B0C3A76" w14:textId="77777777" w:rsidR="007312D8" w:rsidRDefault="007312D8" w:rsidP="008179E6">
      <w:pPr>
        <w:pStyle w:val="T2Base"/>
        <w:jc w:val="center"/>
        <w:rPr>
          <w:rFonts w:ascii="Arial" w:hAnsi="Arial" w:cs="Arial"/>
          <w:b/>
        </w:rPr>
      </w:pPr>
    </w:p>
    <w:p w14:paraId="1687E253" w14:textId="77777777" w:rsidR="00507484" w:rsidRDefault="008179E6" w:rsidP="008179E6">
      <w:pPr>
        <w:pStyle w:val="T2Base"/>
        <w:jc w:val="center"/>
      </w:pPr>
      <w:r w:rsidRPr="00BE107C">
        <w:rPr>
          <w:rFonts w:ascii="Arial" w:hAnsi="Arial" w:cs="Arial"/>
          <w:b/>
        </w:rPr>
        <w:t>End of Document</w:t>
      </w:r>
    </w:p>
    <w:sectPr w:rsidR="00507484" w:rsidSect="001B5021">
      <w:footerReference w:type="default" r:id="rId18"/>
      <w:pgSz w:w="16840" w:h="11907" w:orient="landscape" w:code="9"/>
      <w:pgMar w:top="1418" w:right="1418" w:bottom="1418" w:left="1701" w:header="720" w:footer="7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FA539C" w14:textId="77777777" w:rsidR="00F13D85" w:rsidRDefault="00F13D85">
      <w:r>
        <w:separator/>
      </w:r>
    </w:p>
  </w:endnote>
  <w:endnote w:type="continuationSeparator" w:id="0">
    <w:p w14:paraId="6263A5F8" w14:textId="77777777" w:rsidR="00F13D85" w:rsidRDefault="00F13D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rinda">
    <w:panose1 w:val="01010600010101010101"/>
    <w:charset w:val="01"/>
    <w:family w:val="roman"/>
    <w:notTrueType/>
    <w:pitch w:val="variable"/>
  </w:font>
  <w:font w:name="Times">
    <w:panose1 w:val="02020603050405020304"/>
    <w:charset w:val="00"/>
    <w:family w:val="roman"/>
    <w:pitch w:val="variable"/>
    <w:sig w:usb0="E0002AFF" w:usb1="C0007841" w:usb2="00000009" w:usb3="00000000" w:csb0="000001FF" w:csb1="00000000"/>
  </w:font>
  <w:font w:name="Arial monospaced for SAP">
    <w:altName w:val="Consolas"/>
    <w:charset w:val="00"/>
    <w:family w:val="modern"/>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6926581"/>
      <w:docPartObj>
        <w:docPartGallery w:val="Page Numbers (Bottom of Page)"/>
        <w:docPartUnique/>
      </w:docPartObj>
    </w:sdtPr>
    <w:sdtEndPr/>
    <w:sdtContent>
      <w:p w14:paraId="3591CBE1" w14:textId="7BEF1573" w:rsidR="009D340B" w:rsidRDefault="009D340B">
        <w:pPr>
          <w:pStyle w:val="Piedepgina"/>
          <w:jc w:val="right"/>
        </w:pPr>
        <w:r>
          <w:fldChar w:fldCharType="begin"/>
        </w:r>
        <w:r>
          <w:instrText>PAGE   \* MERGEFORMAT</w:instrText>
        </w:r>
        <w:r>
          <w:fldChar w:fldCharType="separate"/>
        </w:r>
        <w:r w:rsidR="00134866" w:rsidRPr="00134866">
          <w:rPr>
            <w:noProof/>
            <w:lang w:val="it-IT"/>
          </w:rPr>
          <w:t>7</w:t>
        </w:r>
        <w:r>
          <w:rPr>
            <w:noProof/>
            <w:lang w:val="it-IT"/>
          </w:rPr>
          <w:fldChar w:fldCharType="end"/>
        </w:r>
      </w:p>
    </w:sdtContent>
  </w:sdt>
  <w:p w14:paraId="354733F5" w14:textId="77777777" w:rsidR="009D340B" w:rsidRDefault="009D340B">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88928317"/>
      <w:docPartObj>
        <w:docPartGallery w:val="Page Numbers (Bottom of Page)"/>
        <w:docPartUnique/>
      </w:docPartObj>
    </w:sdtPr>
    <w:sdtEndPr/>
    <w:sdtContent>
      <w:p w14:paraId="46AA12D8" w14:textId="2B7B6B72" w:rsidR="009D340B" w:rsidRDefault="009D340B">
        <w:pPr>
          <w:pStyle w:val="Piedepgina"/>
          <w:jc w:val="right"/>
        </w:pPr>
        <w:r>
          <w:fldChar w:fldCharType="begin"/>
        </w:r>
        <w:r>
          <w:instrText>PAGE   \* MERGEFORMAT</w:instrText>
        </w:r>
        <w:r>
          <w:fldChar w:fldCharType="separate"/>
        </w:r>
        <w:r w:rsidR="00134866" w:rsidRPr="00134866">
          <w:rPr>
            <w:noProof/>
            <w:lang w:val="it-IT"/>
          </w:rPr>
          <w:t>18</w:t>
        </w:r>
        <w:r>
          <w:rPr>
            <w:noProof/>
            <w:lang w:val="it-IT"/>
          </w:rPr>
          <w:fldChar w:fldCharType="end"/>
        </w:r>
      </w:p>
    </w:sdtContent>
  </w:sdt>
  <w:p w14:paraId="05A1C10A" w14:textId="77777777" w:rsidR="009D340B" w:rsidRDefault="009D340B">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5DBEFB" w14:textId="77777777" w:rsidR="00F13D85" w:rsidRDefault="00F13D85">
      <w:r>
        <w:separator/>
      </w:r>
    </w:p>
  </w:footnote>
  <w:footnote w:type="continuationSeparator" w:id="0">
    <w:p w14:paraId="796EA68A" w14:textId="77777777" w:rsidR="00F13D85" w:rsidRDefault="00F13D85">
      <w:r>
        <w:continuationSeparator/>
      </w:r>
    </w:p>
  </w:footnote>
  <w:footnote w:id="1">
    <w:p w14:paraId="752F6BB1" w14:textId="77777777" w:rsidR="009D340B" w:rsidRPr="00BC09FF" w:rsidRDefault="009D340B" w:rsidP="007560F8">
      <w:pPr>
        <w:pStyle w:val="Textonotapie"/>
        <w:rPr>
          <w:lang w:val="en-US"/>
        </w:rPr>
      </w:pPr>
      <w:r>
        <w:rPr>
          <w:rStyle w:val="Refdenotaalpie"/>
        </w:rPr>
        <w:footnoteRef/>
      </w:r>
      <w:r w:rsidRPr="00BC09FF">
        <w:rPr>
          <w:lang w:val="en-US"/>
        </w:rPr>
        <w:t xml:space="preserve"> Status value : Draft, Open, Final, Dismiss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553D6A"/>
    <w:multiLevelType w:val="hybridMultilevel"/>
    <w:tmpl w:val="B718C312"/>
    <w:lvl w:ilvl="0" w:tplc="671ACFBC">
      <w:start w:val="1"/>
      <w:numFmt w:val="bullet"/>
      <w:lvlText w:val=""/>
      <w:lvlJc w:val="left"/>
      <w:pPr>
        <w:tabs>
          <w:tab w:val="num" w:pos="1137"/>
        </w:tabs>
        <w:ind w:left="1137" w:hanging="360"/>
      </w:pPr>
      <w:rPr>
        <w:rFonts w:ascii="Symbol" w:hAnsi="Symbol" w:hint="default"/>
      </w:rPr>
    </w:lvl>
    <w:lvl w:ilvl="1" w:tplc="FFFFFFFF">
      <w:start w:val="1"/>
      <w:numFmt w:val="bullet"/>
      <w:pStyle w:val="EinfacheAufzhlung"/>
      <w:lvlText w:val=""/>
      <w:lvlJc w:val="left"/>
      <w:pPr>
        <w:tabs>
          <w:tab w:val="num" w:pos="1857"/>
        </w:tabs>
        <w:ind w:left="1857" w:hanging="360"/>
      </w:pPr>
      <w:rPr>
        <w:rFonts w:ascii="Symbol" w:hAnsi="Symbol" w:hint="default"/>
      </w:rPr>
    </w:lvl>
    <w:lvl w:ilvl="2" w:tplc="04070005" w:tentative="1">
      <w:start w:val="1"/>
      <w:numFmt w:val="bullet"/>
      <w:lvlText w:val=""/>
      <w:lvlJc w:val="left"/>
      <w:pPr>
        <w:tabs>
          <w:tab w:val="num" w:pos="2577"/>
        </w:tabs>
        <w:ind w:left="2577" w:hanging="360"/>
      </w:pPr>
      <w:rPr>
        <w:rFonts w:ascii="Wingdings" w:hAnsi="Wingdings" w:hint="default"/>
      </w:rPr>
    </w:lvl>
    <w:lvl w:ilvl="3" w:tplc="04070001" w:tentative="1">
      <w:start w:val="1"/>
      <w:numFmt w:val="bullet"/>
      <w:lvlText w:val=""/>
      <w:lvlJc w:val="left"/>
      <w:pPr>
        <w:tabs>
          <w:tab w:val="num" w:pos="3297"/>
        </w:tabs>
        <w:ind w:left="3297" w:hanging="360"/>
      </w:pPr>
      <w:rPr>
        <w:rFonts w:ascii="Symbol" w:hAnsi="Symbol" w:hint="default"/>
      </w:rPr>
    </w:lvl>
    <w:lvl w:ilvl="4" w:tplc="04070003" w:tentative="1">
      <w:start w:val="1"/>
      <w:numFmt w:val="bullet"/>
      <w:lvlText w:val="o"/>
      <w:lvlJc w:val="left"/>
      <w:pPr>
        <w:tabs>
          <w:tab w:val="num" w:pos="4017"/>
        </w:tabs>
        <w:ind w:left="4017" w:hanging="360"/>
      </w:pPr>
      <w:rPr>
        <w:rFonts w:ascii="Courier New" w:hAnsi="Courier New" w:hint="default"/>
      </w:rPr>
    </w:lvl>
    <w:lvl w:ilvl="5" w:tplc="04070005" w:tentative="1">
      <w:start w:val="1"/>
      <w:numFmt w:val="bullet"/>
      <w:lvlText w:val=""/>
      <w:lvlJc w:val="left"/>
      <w:pPr>
        <w:tabs>
          <w:tab w:val="num" w:pos="4737"/>
        </w:tabs>
        <w:ind w:left="4737" w:hanging="360"/>
      </w:pPr>
      <w:rPr>
        <w:rFonts w:ascii="Wingdings" w:hAnsi="Wingdings" w:hint="default"/>
      </w:rPr>
    </w:lvl>
    <w:lvl w:ilvl="6" w:tplc="04070001" w:tentative="1">
      <w:start w:val="1"/>
      <w:numFmt w:val="bullet"/>
      <w:lvlText w:val=""/>
      <w:lvlJc w:val="left"/>
      <w:pPr>
        <w:tabs>
          <w:tab w:val="num" w:pos="5457"/>
        </w:tabs>
        <w:ind w:left="5457" w:hanging="360"/>
      </w:pPr>
      <w:rPr>
        <w:rFonts w:ascii="Symbol" w:hAnsi="Symbol" w:hint="default"/>
      </w:rPr>
    </w:lvl>
    <w:lvl w:ilvl="7" w:tplc="04070003" w:tentative="1">
      <w:start w:val="1"/>
      <w:numFmt w:val="bullet"/>
      <w:lvlText w:val="o"/>
      <w:lvlJc w:val="left"/>
      <w:pPr>
        <w:tabs>
          <w:tab w:val="num" w:pos="6177"/>
        </w:tabs>
        <w:ind w:left="6177" w:hanging="360"/>
      </w:pPr>
      <w:rPr>
        <w:rFonts w:ascii="Courier New" w:hAnsi="Courier New" w:hint="default"/>
      </w:rPr>
    </w:lvl>
    <w:lvl w:ilvl="8" w:tplc="04070005" w:tentative="1">
      <w:start w:val="1"/>
      <w:numFmt w:val="bullet"/>
      <w:lvlText w:val=""/>
      <w:lvlJc w:val="left"/>
      <w:pPr>
        <w:tabs>
          <w:tab w:val="num" w:pos="6897"/>
        </w:tabs>
        <w:ind w:left="6897" w:hanging="360"/>
      </w:pPr>
      <w:rPr>
        <w:rFonts w:ascii="Wingdings" w:hAnsi="Wingdings" w:hint="default"/>
      </w:rPr>
    </w:lvl>
  </w:abstractNum>
  <w:abstractNum w:abstractNumId="1" w15:restartNumberingAfterBreak="0">
    <w:nsid w:val="06E4158E"/>
    <w:multiLevelType w:val="hybridMultilevel"/>
    <w:tmpl w:val="752CA9D0"/>
    <w:lvl w:ilvl="0" w:tplc="F3D020D2">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1AB70CB9"/>
    <w:multiLevelType w:val="multilevel"/>
    <w:tmpl w:val="75D60FEC"/>
    <w:lvl w:ilvl="0">
      <w:start w:val="1"/>
      <w:numFmt w:val="bullet"/>
      <w:pStyle w:val="T2Bullet1Array"/>
      <w:lvlText w:val=""/>
      <w:lvlJc w:val="left"/>
      <w:pPr>
        <w:tabs>
          <w:tab w:val="num" w:pos="360"/>
        </w:tabs>
        <w:ind w:left="360" w:hanging="360"/>
      </w:pPr>
      <w:rPr>
        <w:rFonts w:ascii="Symbol" w:hAnsi="Symbol" w:hint="default"/>
      </w:rPr>
    </w:lvl>
    <w:lvl w:ilvl="1">
      <w:start w:val="1"/>
      <w:numFmt w:val="decimal"/>
      <w:suff w:val="space"/>
      <w:lvlText w:val="%1.%2."/>
      <w:lvlJc w:val="left"/>
      <w:rPr>
        <w:rFonts w:cs="Times New Roman" w:hint="default"/>
      </w:rPr>
    </w:lvl>
    <w:lvl w:ilvl="2">
      <w:start w:val="1"/>
      <w:numFmt w:val="decimal"/>
      <w:suff w:val="space"/>
      <w:lvlText w:val="%1.%2.%3."/>
      <w:lvlJc w:val="left"/>
      <w:rPr>
        <w:rFonts w:ascii="Times New Roman" w:hAnsi="Times New Roman" w:cs="Times New Roman"/>
        <w:b w:val="0"/>
        <w:bCs w:val="0"/>
        <w:i w:val="0"/>
        <w:iCs w:val="0"/>
        <w:caps w:val="0"/>
        <w:smallCaps w:val="0"/>
        <w:strike w:val="0"/>
        <w:dstrike w:val="0"/>
        <w:vanish w:val="0"/>
        <w:color w:val="000000"/>
        <w:spacing w:val="0"/>
        <w:kern w:val="0"/>
        <w:position w:val="0"/>
        <w:u w:val="none"/>
        <w:vertAlign w:val="baseline"/>
      </w:rPr>
    </w:lvl>
    <w:lvl w:ilvl="3">
      <w:start w:val="1"/>
      <w:numFmt w:val="decimal"/>
      <w:suff w:val="space"/>
      <w:lvlText w:val="%1.%2.%3.%4."/>
      <w:lvlJc w:val="left"/>
      <w:rPr>
        <w:rFonts w:cs="Times New Roman" w:hint="default"/>
      </w:rPr>
    </w:lvl>
    <w:lvl w:ilvl="4">
      <w:start w:val="1"/>
      <w:numFmt w:val="none"/>
      <w:suff w:val="nothing"/>
      <w:lvlText w:val=""/>
      <w:lvlJc w:val="left"/>
      <w:rPr>
        <w:rFonts w:cs="Times New Roman" w:hint="default"/>
      </w:rPr>
    </w:lvl>
    <w:lvl w:ilvl="5">
      <w:start w:val="1"/>
      <w:numFmt w:val="none"/>
      <w:lvlText w:val=""/>
      <w:lvlJc w:val="left"/>
      <w:pPr>
        <w:tabs>
          <w:tab w:val="num" w:pos="360"/>
        </w:tabs>
      </w:pPr>
      <w:rPr>
        <w:rFonts w:cs="Times New Roman" w:hint="default"/>
      </w:rPr>
    </w:lvl>
    <w:lvl w:ilvl="6">
      <w:start w:val="1"/>
      <w:numFmt w:val="none"/>
      <w:lvlText w:val=""/>
      <w:lvlJc w:val="left"/>
      <w:pPr>
        <w:tabs>
          <w:tab w:val="num" w:pos="360"/>
        </w:tabs>
      </w:pPr>
      <w:rPr>
        <w:rFonts w:cs="Times New Roman" w:hint="default"/>
      </w:rPr>
    </w:lvl>
    <w:lvl w:ilvl="7">
      <w:start w:val="1"/>
      <w:numFmt w:val="none"/>
      <w:lvlText w:val=""/>
      <w:lvlJc w:val="left"/>
      <w:pPr>
        <w:tabs>
          <w:tab w:val="num" w:pos="360"/>
        </w:tabs>
      </w:pPr>
      <w:rPr>
        <w:rFonts w:cs="Times New Roman" w:hint="default"/>
      </w:rPr>
    </w:lvl>
    <w:lvl w:ilvl="8">
      <w:start w:val="1"/>
      <w:numFmt w:val="none"/>
      <w:lvlText w:val=""/>
      <w:lvlJc w:val="left"/>
      <w:pPr>
        <w:tabs>
          <w:tab w:val="num" w:pos="360"/>
        </w:tabs>
      </w:pPr>
      <w:rPr>
        <w:rFonts w:cs="Times New Roman" w:hint="default"/>
      </w:rPr>
    </w:lvl>
  </w:abstractNum>
  <w:abstractNum w:abstractNumId="3" w15:restartNumberingAfterBreak="0">
    <w:nsid w:val="2517230A"/>
    <w:multiLevelType w:val="hybridMultilevel"/>
    <w:tmpl w:val="9BB4C7AA"/>
    <w:lvl w:ilvl="0" w:tplc="9DB4ABD6">
      <w:start w:val="1"/>
      <w:numFmt w:val="bullet"/>
      <w:lvlText w:val="-"/>
      <w:lvlJc w:val="left"/>
      <w:pPr>
        <w:ind w:left="720" w:hanging="360"/>
      </w:pPr>
      <w:rPr>
        <w:rFonts w:ascii="Arial" w:eastAsia="Times New Roman" w:hAnsi="Arial" w:cs="Aria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 w15:restartNumberingAfterBreak="0">
    <w:nsid w:val="291B2ACC"/>
    <w:multiLevelType w:val="hybridMultilevel"/>
    <w:tmpl w:val="D58AB0B4"/>
    <w:lvl w:ilvl="0" w:tplc="802ED83A">
      <w:numFmt w:val="bullet"/>
      <w:lvlText w:val="-"/>
      <w:lvlJc w:val="left"/>
      <w:pPr>
        <w:ind w:left="720" w:hanging="360"/>
      </w:pPr>
      <w:rPr>
        <w:rFonts w:ascii="Arial" w:eastAsia="Times New Roman" w:hAnsi="Arial" w:cs="Aria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5" w15:restartNumberingAfterBreak="0">
    <w:nsid w:val="299608F6"/>
    <w:multiLevelType w:val="singleLevel"/>
    <w:tmpl w:val="310CE9BA"/>
    <w:lvl w:ilvl="0">
      <w:start w:val="1"/>
      <w:numFmt w:val="bullet"/>
      <w:pStyle w:val="T2Bullet1"/>
      <w:lvlText w:val=""/>
      <w:lvlJc w:val="left"/>
      <w:pPr>
        <w:tabs>
          <w:tab w:val="num" w:pos="1070"/>
        </w:tabs>
        <w:ind w:left="1070" w:hanging="360"/>
      </w:pPr>
      <w:rPr>
        <w:rFonts w:ascii="Symbol" w:hAnsi="Symbol" w:hint="default"/>
      </w:rPr>
    </w:lvl>
  </w:abstractNum>
  <w:abstractNum w:abstractNumId="6" w15:restartNumberingAfterBreak="0">
    <w:nsid w:val="4CA9269F"/>
    <w:multiLevelType w:val="hybridMultilevel"/>
    <w:tmpl w:val="BF60573A"/>
    <w:lvl w:ilvl="0" w:tplc="B734E21A">
      <w:start w:val="1"/>
      <w:numFmt w:val="bullet"/>
      <w:pStyle w:val="T2Bullet2Array"/>
      <w:lvlText w:val="-"/>
      <w:lvlJc w:val="left"/>
      <w:pPr>
        <w:tabs>
          <w:tab w:val="num" w:pos="1719"/>
        </w:tabs>
        <w:ind w:left="1719" w:hanging="360"/>
      </w:pPr>
      <w:rPr>
        <w:rFonts w:ascii="Courier New" w:hAnsi="Courier New" w:hint="default"/>
      </w:rPr>
    </w:lvl>
    <w:lvl w:ilvl="1" w:tplc="040C0003" w:tentative="1">
      <w:start w:val="1"/>
      <w:numFmt w:val="bullet"/>
      <w:lvlText w:val="o"/>
      <w:lvlJc w:val="left"/>
      <w:pPr>
        <w:tabs>
          <w:tab w:val="num" w:pos="1719"/>
        </w:tabs>
        <w:ind w:left="1719" w:hanging="360"/>
      </w:pPr>
      <w:rPr>
        <w:rFonts w:ascii="Courier New" w:hAnsi="Courier New" w:hint="default"/>
      </w:rPr>
    </w:lvl>
    <w:lvl w:ilvl="2" w:tplc="040C0005" w:tentative="1">
      <w:start w:val="1"/>
      <w:numFmt w:val="bullet"/>
      <w:lvlText w:val=""/>
      <w:lvlJc w:val="left"/>
      <w:pPr>
        <w:tabs>
          <w:tab w:val="num" w:pos="2439"/>
        </w:tabs>
        <w:ind w:left="2439" w:hanging="360"/>
      </w:pPr>
      <w:rPr>
        <w:rFonts w:ascii="Wingdings" w:hAnsi="Wingdings" w:hint="default"/>
      </w:rPr>
    </w:lvl>
    <w:lvl w:ilvl="3" w:tplc="040C0001" w:tentative="1">
      <w:start w:val="1"/>
      <w:numFmt w:val="bullet"/>
      <w:lvlText w:val=""/>
      <w:lvlJc w:val="left"/>
      <w:pPr>
        <w:tabs>
          <w:tab w:val="num" w:pos="3159"/>
        </w:tabs>
        <w:ind w:left="3159" w:hanging="360"/>
      </w:pPr>
      <w:rPr>
        <w:rFonts w:ascii="Symbol" w:hAnsi="Symbol" w:hint="default"/>
      </w:rPr>
    </w:lvl>
    <w:lvl w:ilvl="4" w:tplc="040C0003" w:tentative="1">
      <w:start w:val="1"/>
      <w:numFmt w:val="bullet"/>
      <w:lvlText w:val="o"/>
      <w:lvlJc w:val="left"/>
      <w:pPr>
        <w:tabs>
          <w:tab w:val="num" w:pos="3879"/>
        </w:tabs>
        <w:ind w:left="3879" w:hanging="360"/>
      </w:pPr>
      <w:rPr>
        <w:rFonts w:ascii="Courier New" w:hAnsi="Courier New" w:hint="default"/>
      </w:rPr>
    </w:lvl>
    <w:lvl w:ilvl="5" w:tplc="040C0005" w:tentative="1">
      <w:start w:val="1"/>
      <w:numFmt w:val="bullet"/>
      <w:lvlText w:val=""/>
      <w:lvlJc w:val="left"/>
      <w:pPr>
        <w:tabs>
          <w:tab w:val="num" w:pos="4599"/>
        </w:tabs>
        <w:ind w:left="4599" w:hanging="360"/>
      </w:pPr>
      <w:rPr>
        <w:rFonts w:ascii="Wingdings" w:hAnsi="Wingdings" w:hint="default"/>
      </w:rPr>
    </w:lvl>
    <w:lvl w:ilvl="6" w:tplc="040C0001" w:tentative="1">
      <w:start w:val="1"/>
      <w:numFmt w:val="bullet"/>
      <w:lvlText w:val=""/>
      <w:lvlJc w:val="left"/>
      <w:pPr>
        <w:tabs>
          <w:tab w:val="num" w:pos="5319"/>
        </w:tabs>
        <w:ind w:left="5319" w:hanging="360"/>
      </w:pPr>
      <w:rPr>
        <w:rFonts w:ascii="Symbol" w:hAnsi="Symbol" w:hint="default"/>
      </w:rPr>
    </w:lvl>
    <w:lvl w:ilvl="7" w:tplc="040C0003" w:tentative="1">
      <w:start w:val="1"/>
      <w:numFmt w:val="bullet"/>
      <w:lvlText w:val="o"/>
      <w:lvlJc w:val="left"/>
      <w:pPr>
        <w:tabs>
          <w:tab w:val="num" w:pos="6039"/>
        </w:tabs>
        <w:ind w:left="6039" w:hanging="360"/>
      </w:pPr>
      <w:rPr>
        <w:rFonts w:ascii="Courier New" w:hAnsi="Courier New" w:hint="default"/>
      </w:rPr>
    </w:lvl>
    <w:lvl w:ilvl="8" w:tplc="040C0005" w:tentative="1">
      <w:start w:val="1"/>
      <w:numFmt w:val="bullet"/>
      <w:lvlText w:val=""/>
      <w:lvlJc w:val="left"/>
      <w:pPr>
        <w:tabs>
          <w:tab w:val="num" w:pos="6759"/>
        </w:tabs>
        <w:ind w:left="6759" w:hanging="360"/>
      </w:pPr>
      <w:rPr>
        <w:rFonts w:ascii="Wingdings" w:hAnsi="Wingdings" w:hint="default"/>
      </w:rPr>
    </w:lvl>
  </w:abstractNum>
  <w:abstractNum w:abstractNumId="7" w15:restartNumberingAfterBreak="0">
    <w:nsid w:val="625F1F3F"/>
    <w:multiLevelType w:val="hybridMultilevel"/>
    <w:tmpl w:val="DB62FA4C"/>
    <w:lvl w:ilvl="0" w:tplc="C736D4EC">
      <w:start w:val="1"/>
      <w:numFmt w:val="bullet"/>
      <w:pStyle w:val="Content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2377034"/>
    <w:multiLevelType w:val="hybridMultilevel"/>
    <w:tmpl w:val="D348E89A"/>
    <w:lvl w:ilvl="0" w:tplc="F6781640">
      <w:start w:val="1"/>
      <w:numFmt w:val="bullet"/>
      <w:pStyle w:val="Aufzhlungszeichen3"/>
      <w:lvlText w:val=""/>
      <w:lvlJc w:val="left"/>
      <w:pPr>
        <w:tabs>
          <w:tab w:val="num" w:pos="357"/>
        </w:tabs>
        <w:ind w:left="357" w:hanging="357"/>
      </w:pPr>
      <w:rPr>
        <w:rFonts w:ascii="Wingdings" w:hAnsi="Wingdings" w:hint="default"/>
        <w:sz w:val="22"/>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46B0DBB"/>
    <w:multiLevelType w:val="hybridMultilevel"/>
    <w:tmpl w:val="E56C266E"/>
    <w:lvl w:ilvl="0" w:tplc="60B2F462">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79243BCD"/>
    <w:multiLevelType w:val="hybridMultilevel"/>
    <w:tmpl w:val="0AE2F756"/>
    <w:lvl w:ilvl="0" w:tplc="FFFFFFFF">
      <w:start w:val="1"/>
      <w:numFmt w:val="bullet"/>
      <w:lvlText w:val=""/>
      <w:lvlJc w:val="left"/>
      <w:pPr>
        <w:tabs>
          <w:tab w:val="num" w:pos="720"/>
        </w:tabs>
        <w:ind w:left="720" w:hanging="360"/>
      </w:pPr>
      <w:rPr>
        <w:rFonts w:ascii="Symbol" w:hAnsi="Symbol" w:hint="default"/>
      </w:rPr>
    </w:lvl>
    <w:lvl w:ilvl="1" w:tplc="FFFFFFFF">
      <w:start w:val="1"/>
      <w:numFmt w:val="bullet"/>
      <w:pStyle w:val="T2Bullet2"/>
      <w:lvlText w:val="-"/>
      <w:lvlJc w:val="left"/>
      <w:pPr>
        <w:tabs>
          <w:tab w:val="num" w:pos="1440"/>
        </w:tabs>
        <w:ind w:left="1440" w:hanging="360"/>
      </w:pPr>
      <w:rPr>
        <w:rFonts w:ascii="Times New Roman" w:hAnsi="Times New Roman"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0"/>
  </w:num>
  <w:num w:numId="3">
    <w:abstractNumId w:val="2"/>
  </w:num>
  <w:num w:numId="4">
    <w:abstractNumId w:val="6"/>
  </w:num>
  <w:num w:numId="5">
    <w:abstractNumId w:val="7"/>
  </w:num>
  <w:num w:numId="6">
    <w:abstractNumId w:val="8"/>
  </w:num>
  <w:num w:numId="7">
    <w:abstractNumId w:val="0"/>
  </w:num>
  <w:num w:numId="8">
    <w:abstractNumId w:val="1"/>
  </w:num>
  <w:num w:numId="9">
    <w:abstractNumId w:val="3"/>
  </w:num>
  <w:num w:numId="10">
    <w:abstractNumId w:val="9"/>
  </w:num>
  <w:num w:numId="11">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10"/>
  <w:displayHorizontalDrawingGridEvery w:val="0"/>
  <w:displayVerticalDrawingGridEvery w:val="0"/>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6AC8"/>
    <w:rsid w:val="00001778"/>
    <w:rsid w:val="000046D9"/>
    <w:rsid w:val="00005561"/>
    <w:rsid w:val="000062FA"/>
    <w:rsid w:val="00006591"/>
    <w:rsid w:val="00006755"/>
    <w:rsid w:val="00006D23"/>
    <w:rsid w:val="00007178"/>
    <w:rsid w:val="00010B28"/>
    <w:rsid w:val="00011552"/>
    <w:rsid w:val="00011AEE"/>
    <w:rsid w:val="000127A0"/>
    <w:rsid w:val="00012A5E"/>
    <w:rsid w:val="0001423A"/>
    <w:rsid w:val="000145E8"/>
    <w:rsid w:val="00014AFD"/>
    <w:rsid w:val="0002019F"/>
    <w:rsid w:val="00020E20"/>
    <w:rsid w:val="0002133F"/>
    <w:rsid w:val="00021A74"/>
    <w:rsid w:val="00022D98"/>
    <w:rsid w:val="000235CE"/>
    <w:rsid w:val="0002387A"/>
    <w:rsid w:val="000238C7"/>
    <w:rsid w:val="000259F3"/>
    <w:rsid w:val="00026008"/>
    <w:rsid w:val="000264DC"/>
    <w:rsid w:val="000265A8"/>
    <w:rsid w:val="00026A82"/>
    <w:rsid w:val="0002710F"/>
    <w:rsid w:val="000271CE"/>
    <w:rsid w:val="00027BF0"/>
    <w:rsid w:val="00027F8B"/>
    <w:rsid w:val="0003149C"/>
    <w:rsid w:val="00031AF2"/>
    <w:rsid w:val="00033783"/>
    <w:rsid w:val="00033F70"/>
    <w:rsid w:val="00034192"/>
    <w:rsid w:val="000406A7"/>
    <w:rsid w:val="00040CD6"/>
    <w:rsid w:val="000425EA"/>
    <w:rsid w:val="00042B64"/>
    <w:rsid w:val="0004315D"/>
    <w:rsid w:val="00043B31"/>
    <w:rsid w:val="00043E5C"/>
    <w:rsid w:val="00043F6A"/>
    <w:rsid w:val="00044F53"/>
    <w:rsid w:val="00046574"/>
    <w:rsid w:val="00047675"/>
    <w:rsid w:val="00050424"/>
    <w:rsid w:val="00050AD6"/>
    <w:rsid w:val="00050D17"/>
    <w:rsid w:val="00050EB6"/>
    <w:rsid w:val="000515B2"/>
    <w:rsid w:val="00051693"/>
    <w:rsid w:val="00051FFF"/>
    <w:rsid w:val="00053522"/>
    <w:rsid w:val="00055246"/>
    <w:rsid w:val="000554C4"/>
    <w:rsid w:val="00061C21"/>
    <w:rsid w:val="00061F5E"/>
    <w:rsid w:val="00062011"/>
    <w:rsid w:val="00063416"/>
    <w:rsid w:val="000646FF"/>
    <w:rsid w:val="00064B05"/>
    <w:rsid w:val="0006517B"/>
    <w:rsid w:val="00065C57"/>
    <w:rsid w:val="00066281"/>
    <w:rsid w:val="00066B6E"/>
    <w:rsid w:val="00066EE6"/>
    <w:rsid w:val="00067962"/>
    <w:rsid w:val="00067F3A"/>
    <w:rsid w:val="00070C09"/>
    <w:rsid w:val="000711E3"/>
    <w:rsid w:val="000713B2"/>
    <w:rsid w:val="00071865"/>
    <w:rsid w:val="00071C82"/>
    <w:rsid w:val="000726A3"/>
    <w:rsid w:val="000731C1"/>
    <w:rsid w:val="00073BDD"/>
    <w:rsid w:val="000749CF"/>
    <w:rsid w:val="00074BA3"/>
    <w:rsid w:val="000751C8"/>
    <w:rsid w:val="000755CE"/>
    <w:rsid w:val="0007594B"/>
    <w:rsid w:val="00075E1B"/>
    <w:rsid w:val="000763E7"/>
    <w:rsid w:val="0008071F"/>
    <w:rsid w:val="00082B8B"/>
    <w:rsid w:val="00083482"/>
    <w:rsid w:val="000841D2"/>
    <w:rsid w:val="00084A90"/>
    <w:rsid w:val="0008614E"/>
    <w:rsid w:val="00086493"/>
    <w:rsid w:val="00090278"/>
    <w:rsid w:val="00090591"/>
    <w:rsid w:val="00092BD2"/>
    <w:rsid w:val="00093533"/>
    <w:rsid w:val="000943AC"/>
    <w:rsid w:val="0009502F"/>
    <w:rsid w:val="00095046"/>
    <w:rsid w:val="000951AC"/>
    <w:rsid w:val="00096B57"/>
    <w:rsid w:val="00096BD6"/>
    <w:rsid w:val="0009710E"/>
    <w:rsid w:val="000974AD"/>
    <w:rsid w:val="00097645"/>
    <w:rsid w:val="000977A2"/>
    <w:rsid w:val="00097B44"/>
    <w:rsid w:val="000A032B"/>
    <w:rsid w:val="000A0C8C"/>
    <w:rsid w:val="000A1F79"/>
    <w:rsid w:val="000A31CA"/>
    <w:rsid w:val="000A3609"/>
    <w:rsid w:val="000A4FDE"/>
    <w:rsid w:val="000A54E4"/>
    <w:rsid w:val="000A5693"/>
    <w:rsid w:val="000A6122"/>
    <w:rsid w:val="000A699C"/>
    <w:rsid w:val="000A6BBA"/>
    <w:rsid w:val="000A7285"/>
    <w:rsid w:val="000A7C6A"/>
    <w:rsid w:val="000B0DEE"/>
    <w:rsid w:val="000B0DFA"/>
    <w:rsid w:val="000B27CB"/>
    <w:rsid w:val="000B2A6A"/>
    <w:rsid w:val="000B59DB"/>
    <w:rsid w:val="000B5FBC"/>
    <w:rsid w:val="000B61AF"/>
    <w:rsid w:val="000B66F4"/>
    <w:rsid w:val="000B7360"/>
    <w:rsid w:val="000C0881"/>
    <w:rsid w:val="000C1946"/>
    <w:rsid w:val="000C1C0A"/>
    <w:rsid w:val="000C397B"/>
    <w:rsid w:val="000C3B7D"/>
    <w:rsid w:val="000C48C0"/>
    <w:rsid w:val="000D37F3"/>
    <w:rsid w:val="000D62A7"/>
    <w:rsid w:val="000D63E1"/>
    <w:rsid w:val="000D6A2E"/>
    <w:rsid w:val="000D73FF"/>
    <w:rsid w:val="000D74D4"/>
    <w:rsid w:val="000D7A8B"/>
    <w:rsid w:val="000D7D6E"/>
    <w:rsid w:val="000E0659"/>
    <w:rsid w:val="000E1982"/>
    <w:rsid w:val="000E2B70"/>
    <w:rsid w:val="000E305C"/>
    <w:rsid w:val="000E446B"/>
    <w:rsid w:val="000E4652"/>
    <w:rsid w:val="000E4B9A"/>
    <w:rsid w:val="000E4D3A"/>
    <w:rsid w:val="000E54E1"/>
    <w:rsid w:val="000E6B19"/>
    <w:rsid w:val="000F054F"/>
    <w:rsid w:val="000F1D35"/>
    <w:rsid w:val="000F2614"/>
    <w:rsid w:val="000F4868"/>
    <w:rsid w:val="000F4CC0"/>
    <w:rsid w:val="000F4F7D"/>
    <w:rsid w:val="000F634B"/>
    <w:rsid w:val="00100712"/>
    <w:rsid w:val="00100DCD"/>
    <w:rsid w:val="0010136B"/>
    <w:rsid w:val="0010260A"/>
    <w:rsid w:val="00102971"/>
    <w:rsid w:val="001038B5"/>
    <w:rsid w:val="00104225"/>
    <w:rsid w:val="001047B2"/>
    <w:rsid w:val="00104DB7"/>
    <w:rsid w:val="00107F02"/>
    <w:rsid w:val="00111DFA"/>
    <w:rsid w:val="001133B7"/>
    <w:rsid w:val="001134E7"/>
    <w:rsid w:val="0011404C"/>
    <w:rsid w:val="00115AF5"/>
    <w:rsid w:val="001164F8"/>
    <w:rsid w:val="00120250"/>
    <w:rsid w:val="001216C9"/>
    <w:rsid w:val="001222BE"/>
    <w:rsid w:val="001231CA"/>
    <w:rsid w:val="001263C0"/>
    <w:rsid w:val="001265C7"/>
    <w:rsid w:val="00126A0C"/>
    <w:rsid w:val="00126D56"/>
    <w:rsid w:val="00130272"/>
    <w:rsid w:val="00130B9B"/>
    <w:rsid w:val="00130D83"/>
    <w:rsid w:val="001315AC"/>
    <w:rsid w:val="00131670"/>
    <w:rsid w:val="001319CB"/>
    <w:rsid w:val="00131A93"/>
    <w:rsid w:val="00131B60"/>
    <w:rsid w:val="0013274B"/>
    <w:rsid w:val="00134657"/>
    <w:rsid w:val="00134866"/>
    <w:rsid w:val="00134E2F"/>
    <w:rsid w:val="00136FF2"/>
    <w:rsid w:val="001378BE"/>
    <w:rsid w:val="00140D03"/>
    <w:rsid w:val="00140D69"/>
    <w:rsid w:val="001428E1"/>
    <w:rsid w:val="00142991"/>
    <w:rsid w:val="001429DB"/>
    <w:rsid w:val="001450B0"/>
    <w:rsid w:val="00145D9F"/>
    <w:rsid w:val="00145FF6"/>
    <w:rsid w:val="00147E39"/>
    <w:rsid w:val="00150D75"/>
    <w:rsid w:val="00151151"/>
    <w:rsid w:val="00151889"/>
    <w:rsid w:val="001524D0"/>
    <w:rsid w:val="00152A1F"/>
    <w:rsid w:val="0015353C"/>
    <w:rsid w:val="00153A4E"/>
    <w:rsid w:val="00154508"/>
    <w:rsid w:val="001565C6"/>
    <w:rsid w:val="00157ADD"/>
    <w:rsid w:val="00160F21"/>
    <w:rsid w:val="0016162A"/>
    <w:rsid w:val="00161F2F"/>
    <w:rsid w:val="001623A4"/>
    <w:rsid w:val="001632CF"/>
    <w:rsid w:val="0016335B"/>
    <w:rsid w:val="0016336E"/>
    <w:rsid w:val="00164666"/>
    <w:rsid w:val="001662E4"/>
    <w:rsid w:val="001675B0"/>
    <w:rsid w:val="00167D4F"/>
    <w:rsid w:val="0017061F"/>
    <w:rsid w:val="00170BF0"/>
    <w:rsid w:val="00170CC5"/>
    <w:rsid w:val="0017196F"/>
    <w:rsid w:val="001719C5"/>
    <w:rsid w:val="00171AA1"/>
    <w:rsid w:val="00171C55"/>
    <w:rsid w:val="001738A8"/>
    <w:rsid w:val="00173F56"/>
    <w:rsid w:val="00174AC2"/>
    <w:rsid w:val="00175105"/>
    <w:rsid w:val="00177582"/>
    <w:rsid w:val="00177755"/>
    <w:rsid w:val="00177D59"/>
    <w:rsid w:val="00182D14"/>
    <w:rsid w:val="00183481"/>
    <w:rsid w:val="0018348C"/>
    <w:rsid w:val="00183922"/>
    <w:rsid w:val="00183A76"/>
    <w:rsid w:val="00184E1E"/>
    <w:rsid w:val="00184EE4"/>
    <w:rsid w:val="0018799F"/>
    <w:rsid w:val="00187F84"/>
    <w:rsid w:val="00190D41"/>
    <w:rsid w:val="00191EA5"/>
    <w:rsid w:val="0019450E"/>
    <w:rsid w:val="00194AF3"/>
    <w:rsid w:val="00194BB5"/>
    <w:rsid w:val="00194DD7"/>
    <w:rsid w:val="0019518F"/>
    <w:rsid w:val="00195D3B"/>
    <w:rsid w:val="0019601B"/>
    <w:rsid w:val="00196540"/>
    <w:rsid w:val="00196916"/>
    <w:rsid w:val="00196AE9"/>
    <w:rsid w:val="00197162"/>
    <w:rsid w:val="001A1621"/>
    <w:rsid w:val="001A21AE"/>
    <w:rsid w:val="001A229E"/>
    <w:rsid w:val="001A2911"/>
    <w:rsid w:val="001A2B63"/>
    <w:rsid w:val="001A343E"/>
    <w:rsid w:val="001A44AC"/>
    <w:rsid w:val="001A4D63"/>
    <w:rsid w:val="001B14E7"/>
    <w:rsid w:val="001B2221"/>
    <w:rsid w:val="001B253E"/>
    <w:rsid w:val="001B2F77"/>
    <w:rsid w:val="001B455C"/>
    <w:rsid w:val="001B5021"/>
    <w:rsid w:val="001B56FF"/>
    <w:rsid w:val="001B723C"/>
    <w:rsid w:val="001B75F6"/>
    <w:rsid w:val="001C010A"/>
    <w:rsid w:val="001C11EB"/>
    <w:rsid w:val="001C13ED"/>
    <w:rsid w:val="001C1782"/>
    <w:rsid w:val="001C235E"/>
    <w:rsid w:val="001C3105"/>
    <w:rsid w:val="001C4643"/>
    <w:rsid w:val="001C51CF"/>
    <w:rsid w:val="001C5AC7"/>
    <w:rsid w:val="001C62E9"/>
    <w:rsid w:val="001C6B31"/>
    <w:rsid w:val="001C74E4"/>
    <w:rsid w:val="001C77CB"/>
    <w:rsid w:val="001D0413"/>
    <w:rsid w:val="001D340F"/>
    <w:rsid w:val="001D524B"/>
    <w:rsid w:val="001D5807"/>
    <w:rsid w:val="001D722E"/>
    <w:rsid w:val="001E4D40"/>
    <w:rsid w:val="001E5A45"/>
    <w:rsid w:val="001E5C93"/>
    <w:rsid w:val="001E6745"/>
    <w:rsid w:val="001F1784"/>
    <w:rsid w:val="001F191F"/>
    <w:rsid w:val="001F2D82"/>
    <w:rsid w:val="001F3A9D"/>
    <w:rsid w:val="001F596E"/>
    <w:rsid w:val="001F61B3"/>
    <w:rsid w:val="001F62DD"/>
    <w:rsid w:val="001F67FF"/>
    <w:rsid w:val="001F7B6A"/>
    <w:rsid w:val="0020059E"/>
    <w:rsid w:val="0020146D"/>
    <w:rsid w:val="0020275F"/>
    <w:rsid w:val="002028F0"/>
    <w:rsid w:val="002055E5"/>
    <w:rsid w:val="00207515"/>
    <w:rsid w:val="002078BA"/>
    <w:rsid w:val="00210261"/>
    <w:rsid w:val="00212951"/>
    <w:rsid w:val="00213260"/>
    <w:rsid w:val="00213B8D"/>
    <w:rsid w:val="002147BE"/>
    <w:rsid w:val="00215379"/>
    <w:rsid w:val="00216EDA"/>
    <w:rsid w:val="0022014D"/>
    <w:rsid w:val="00221305"/>
    <w:rsid w:val="00221375"/>
    <w:rsid w:val="00221631"/>
    <w:rsid w:val="00221D4D"/>
    <w:rsid w:val="002224CD"/>
    <w:rsid w:val="00222887"/>
    <w:rsid w:val="00222A61"/>
    <w:rsid w:val="002272DF"/>
    <w:rsid w:val="0023172E"/>
    <w:rsid w:val="002318F1"/>
    <w:rsid w:val="00231B82"/>
    <w:rsid w:val="00232DC2"/>
    <w:rsid w:val="00234818"/>
    <w:rsid w:val="00234FDF"/>
    <w:rsid w:val="002350D8"/>
    <w:rsid w:val="002366A8"/>
    <w:rsid w:val="002374D6"/>
    <w:rsid w:val="00237C09"/>
    <w:rsid w:val="002408A1"/>
    <w:rsid w:val="00240D99"/>
    <w:rsid w:val="00241B52"/>
    <w:rsid w:val="00242216"/>
    <w:rsid w:val="0024264F"/>
    <w:rsid w:val="002429F9"/>
    <w:rsid w:val="00243155"/>
    <w:rsid w:val="0024660F"/>
    <w:rsid w:val="002469F1"/>
    <w:rsid w:val="00246B55"/>
    <w:rsid w:val="00246BBC"/>
    <w:rsid w:val="00246E54"/>
    <w:rsid w:val="00250254"/>
    <w:rsid w:val="0025085A"/>
    <w:rsid w:val="00253B4D"/>
    <w:rsid w:val="00253E52"/>
    <w:rsid w:val="00253EE4"/>
    <w:rsid w:val="00254733"/>
    <w:rsid w:val="00254841"/>
    <w:rsid w:val="002557EB"/>
    <w:rsid w:val="00257146"/>
    <w:rsid w:val="00257AD6"/>
    <w:rsid w:val="00257E8F"/>
    <w:rsid w:val="00263011"/>
    <w:rsid w:val="00263449"/>
    <w:rsid w:val="00264CFE"/>
    <w:rsid w:val="00265846"/>
    <w:rsid w:val="002670D9"/>
    <w:rsid w:val="00271A46"/>
    <w:rsid w:val="002725F4"/>
    <w:rsid w:val="00272BEE"/>
    <w:rsid w:val="00273185"/>
    <w:rsid w:val="00273A68"/>
    <w:rsid w:val="00273C31"/>
    <w:rsid w:val="00274A5C"/>
    <w:rsid w:val="0027553B"/>
    <w:rsid w:val="00276991"/>
    <w:rsid w:val="0027733B"/>
    <w:rsid w:val="00280732"/>
    <w:rsid w:val="00280C51"/>
    <w:rsid w:val="0028128F"/>
    <w:rsid w:val="00282299"/>
    <w:rsid w:val="00282519"/>
    <w:rsid w:val="00282A8B"/>
    <w:rsid w:val="00283E90"/>
    <w:rsid w:val="00284507"/>
    <w:rsid w:val="00285B3D"/>
    <w:rsid w:val="00285F7E"/>
    <w:rsid w:val="0028653D"/>
    <w:rsid w:val="00286913"/>
    <w:rsid w:val="00287112"/>
    <w:rsid w:val="00287893"/>
    <w:rsid w:val="00290153"/>
    <w:rsid w:val="002914FC"/>
    <w:rsid w:val="00291756"/>
    <w:rsid w:val="002927F5"/>
    <w:rsid w:val="002938C6"/>
    <w:rsid w:val="00293B19"/>
    <w:rsid w:val="00294042"/>
    <w:rsid w:val="00295931"/>
    <w:rsid w:val="00295E17"/>
    <w:rsid w:val="00296EB3"/>
    <w:rsid w:val="002976F2"/>
    <w:rsid w:val="00297AD5"/>
    <w:rsid w:val="00297C6C"/>
    <w:rsid w:val="002A01FC"/>
    <w:rsid w:val="002A0EE0"/>
    <w:rsid w:val="002A186B"/>
    <w:rsid w:val="002A1B53"/>
    <w:rsid w:val="002A36D0"/>
    <w:rsid w:val="002A4041"/>
    <w:rsid w:val="002A41CA"/>
    <w:rsid w:val="002A46DA"/>
    <w:rsid w:val="002A4E7D"/>
    <w:rsid w:val="002A55DA"/>
    <w:rsid w:val="002A6F7E"/>
    <w:rsid w:val="002A6FDF"/>
    <w:rsid w:val="002B0DD7"/>
    <w:rsid w:val="002B1B3A"/>
    <w:rsid w:val="002B2E12"/>
    <w:rsid w:val="002B334D"/>
    <w:rsid w:val="002B3A5C"/>
    <w:rsid w:val="002B3D96"/>
    <w:rsid w:val="002B400C"/>
    <w:rsid w:val="002B559D"/>
    <w:rsid w:val="002B7B8F"/>
    <w:rsid w:val="002C0978"/>
    <w:rsid w:val="002C0F9C"/>
    <w:rsid w:val="002C17EB"/>
    <w:rsid w:val="002C3C15"/>
    <w:rsid w:val="002C3FEE"/>
    <w:rsid w:val="002C572C"/>
    <w:rsid w:val="002C5876"/>
    <w:rsid w:val="002C5FE2"/>
    <w:rsid w:val="002C6D63"/>
    <w:rsid w:val="002C7397"/>
    <w:rsid w:val="002C7443"/>
    <w:rsid w:val="002C749C"/>
    <w:rsid w:val="002C76ED"/>
    <w:rsid w:val="002C7F8C"/>
    <w:rsid w:val="002D02D8"/>
    <w:rsid w:val="002D08FF"/>
    <w:rsid w:val="002D0DE4"/>
    <w:rsid w:val="002D1C83"/>
    <w:rsid w:val="002D342B"/>
    <w:rsid w:val="002D373B"/>
    <w:rsid w:val="002D428B"/>
    <w:rsid w:val="002D52CF"/>
    <w:rsid w:val="002D5C51"/>
    <w:rsid w:val="002D687C"/>
    <w:rsid w:val="002D688D"/>
    <w:rsid w:val="002E0EC2"/>
    <w:rsid w:val="002E1BEA"/>
    <w:rsid w:val="002E341A"/>
    <w:rsid w:val="002E3D0E"/>
    <w:rsid w:val="002E5863"/>
    <w:rsid w:val="002E5EAA"/>
    <w:rsid w:val="002E7513"/>
    <w:rsid w:val="002E7B26"/>
    <w:rsid w:val="002F01AC"/>
    <w:rsid w:val="002F035D"/>
    <w:rsid w:val="002F0A6B"/>
    <w:rsid w:val="002F0C12"/>
    <w:rsid w:val="002F14BA"/>
    <w:rsid w:val="002F1847"/>
    <w:rsid w:val="002F18CD"/>
    <w:rsid w:val="002F21D3"/>
    <w:rsid w:val="002F3DA3"/>
    <w:rsid w:val="002F40FE"/>
    <w:rsid w:val="002F644F"/>
    <w:rsid w:val="002F664B"/>
    <w:rsid w:val="002F66C9"/>
    <w:rsid w:val="002F66E4"/>
    <w:rsid w:val="00301303"/>
    <w:rsid w:val="00302613"/>
    <w:rsid w:val="003031FB"/>
    <w:rsid w:val="00303D0E"/>
    <w:rsid w:val="00304079"/>
    <w:rsid w:val="003041C6"/>
    <w:rsid w:val="003056D4"/>
    <w:rsid w:val="003060B5"/>
    <w:rsid w:val="00306932"/>
    <w:rsid w:val="003071D4"/>
    <w:rsid w:val="00307EA1"/>
    <w:rsid w:val="00310447"/>
    <w:rsid w:val="00312AAE"/>
    <w:rsid w:val="00314139"/>
    <w:rsid w:val="0031540F"/>
    <w:rsid w:val="00316A3E"/>
    <w:rsid w:val="003171B3"/>
    <w:rsid w:val="00317BCA"/>
    <w:rsid w:val="00322D32"/>
    <w:rsid w:val="0032426F"/>
    <w:rsid w:val="00326B56"/>
    <w:rsid w:val="00327FF2"/>
    <w:rsid w:val="00330F06"/>
    <w:rsid w:val="00330FAF"/>
    <w:rsid w:val="003333B1"/>
    <w:rsid w:val="003351B7"/>
    <w:rsid w:val="00340A34"/>
    <w:rsid w:val="00341581"/>
    <w:rsid w:val="003426F7"/>
    <w:rsid w:val="0034559C"/>
    <w:rsid w:val="00345E72"/>
    <w:rsid w:val="00346B93"/>
    <w:rsid w:val="00346F84"/>
    <w:rsid w:val="00350ADF"/>
    <w:rsid w:val="0035115D"/>
    <w:rsid w:val="003523E7"/>
    <w:rsid w:val="003529C1"/>
    <w:rsid w:val="00352CCA"/>
    <w:rsid w:val="003534FE"/>
    <w:rsid w:val="0035357A"/>
    <w:rsid w:val="003536CA"/>
    <w:rsid w:val="00354E02"/>
    <w:rsid w:val="00355E6B"/>
    <w:rsid w:val="0035602B"/>
    <w:rsid w:val="00357089"/>
    <w:rsid w:val="003570EF"/>
    <w:rsid w:val="00357D6F"/>
    <w:rsid w:val="00361201"/>
    <w:rsid w:val="003625B2"/>
    <w:rsid w:val="0036270A"/>
    <w:rsid w:val="00364101"/>
    <w:rsid w:val="003643DE"/>
    <w:rsid w:val="003652D2"/>
    <w:rsid w:val="00367B89"/>
    <w:rsid w:val="00371BEC"/>
    <w:rsid w:val="00372203"/>
    <w:rsid w:val="00372A5C"/>
    <w:rsid w:val="00373057"/>
    <w:rsid w:val="00373324"/>
    <w:rsid w:val="00374070"/>
    <w:rsid w:val="003740CF"/>
    <w:rsid w:val="00376605"/>
    <w:rsid w:val="00377291"/>
    <w:rsid w:val="00377799"/>
    <w:rsid w:val="003811D9"/>
    <w:rsid w:val="00381606"/>
    <w:rsid w:val="00381728"/>
    <w:rsid w:val="0038376E"/>
    <w:rsid w:val="00384F76"/>
    <w:rsid w:val="00384FBA"/>
    <w:rsid w:val="003904BF"/>
    <w:rsid w:val="00390835"/>
    <w:rsid w:val="00392A59"/>
    <w:rsid w:val="00394E84"/>
    <w:rsid w:val="00394F94"/>
    <w:rsid w:val="003967F6"/>
    <w:rsid w:val="003A0376"/>
    <w:rsid w:val="003A0F15"/>
    <w:rsid w:val="003A1CBE"/>
    <w:rsid w:val="003A2FAD"/>
    <w:rsid w:val="003A341B"/>
    <w:rsid w:val="003A372B"/>
    <w:rsid w:val="003A5360"/>
    <w:rsid w:val="003A5655"/>
    <w:rsid w:val="003A6EBC"/>
    <w:rsid w:val="003B191A"/>
    <w:rsid w:val="003B1B06"/>
    <w:rsid w:val="003B547F"/>
    <w:rsid w:val="003B5A61"/>
    <w:rsid w:val="003B635A"/>
    <w:rsid w:val="003B654D"/>
    <w:rsid w:val="003B6B1D"/>
    <w:rsid w:val="003B6DD3"/>
    <w:rsid w:val="003B7588"/>
    <w:rsid w:val="003C09F6"/>
    <w:rsid w:val="003C1F2C"/>
    <w:rsid w:val="003C2908"/>
    <w:rsid w:val="003C29A5"/>
    <w:rsid w:val="003C2F04"/>
    <w:rsid w:val="003C6575"/>
    <w:rsid w:val="003C6AD4"/>
    <w:rsid w:val="003C7364"/>
    <w:rsid w:val="003D13EA"/>
    <w:rsid w:val="003D25ED"/>
    <w:rsid w:val="003D2AA2"/>
    <w:rsid w:val="003D2E3A"/>
    <w:rsid w:val="003D2E4A"/>
    <w:rsid w:val="003D38F0"/>
    <w:rsid w:val="003D3C7C"/>
    <w:rsid w:val="003D5B0D"/>
    <w:rsid w:val="003D6350"/>
    <w:rsid w:val="003E0384"/>
    <w:rsid w:val="003E05CD"/>
    <w:rsid w:val="003E0F44"/>
    <w:rsid w:val="003E111E"/>
    <w:rsid w:val="003E1343"/>
    <w:rsid w:val="003E1A50"/>
    <w:rsid w:val="003E42FE"/>
    <w:rsid w:val="003E563F"/>
    <w:rsid w:val="003E5BE0"/>
    <w:rsid w:val="003E7402"/>
    <w:rsid w:val="003E7B60"/>
    <w:rsid w:val="003E7E82"/>
    <w:rsid w:val="003F02E6"/>
    <w:rsid w:val="003F056D"/>
    <w:rsid w:val="003F08C2"/>
    <w:rsid w:val="003F0E45"/>
    <w:rsid w:val="003F17F3"/>
    <w:rsid w:val="003F32CF"/>
    <w:rsid w:val="003F5299"/>
    <w:rsid w:val="003F5699"/>
    <w:rsid w:val="003F63A6"/>
    <w:rsid w:val="003F6C85"/>
    <w:rsid w:val="003F738D"/>
    <w:rsid w:val="00401855"/>
    <w:rsid w:val="004025B4"/>
    <w:rsid w:val="004027C9"/>
    <w:rsid w:val="00402C6F"/>
    <w:rsid w:val="00402D49"/>
    <w:rsid w:val="004054C1"/>
    <w:rsid w:val="004056F4"/>
    <w:rsid w:val="004059EA"/>
    <w:rsid w:val="004075E8"/>
    <w:rsid w:val="004103AC"/>
    <w:rsid w:val="00410998"/>
    <w:rsid w:val="00412ADE"/>
    <w:rsid w:val="004145A6"/>
    <w:rsid w:val="00414BE2"/>
    <w:rsid w:val="00416249"/>
    <w:rsid w:val="004162F9"/>
    <w:rsid w:val="00416E87"/>
    <w:rsid w:val="00416F2C"/>
    <w:rsid w:val="004201D2"/>
    <w:rsid w:val="004203F2"/>
    <w:rsid w:val="00420869"/>
    <w:rsid w:val="00422342"/>
    <w:rsid w:val="004223C8"/>
    <w:rsid w:val="0042250A"/>
    <w:rsid w:val="00422761"/>
    <w:rsid w:val="004246D0"/>
    <w:rsid w:val="00426EAA"/>
    <w:rsid w:val="0042755C"/>
    <w:rsid w:val="00427E09"/>
    <w:rsid w:val="0043012E"/>
    <w:rsid w:val="00432841"/>
    <w:rsid w:val="00433F87"/>
    <w:rsid w:val="0043409A"/>
    <w:rsid w:val="00434158"/>
    <w:rsid w:val="004357FD"/>
    <w:rsid w:val="00436A81"/>
    <w:rsid w:val="00441997"/>
    <w:rsid w:val="00441AC0"/>
    <w:rsid w:val="00443BC3"/>
    <w:rsid w:val="00443E4E"/>
    <w:rsid w:val="0044483A"/>
    <w:rsid w:val="00445460"/>
    <w:rsid w:val="00445760"/>
    <w:rsid w:val="00445D6E"/>
    <w:rsid w:val="00447A45"/>
    <w:rsid w:val="0045029A"/>
    <w:rsid w:val="00450AB8"/>
    <w:rsid w:val="00451250"/>
    <w:rsid w:val="00451735"/>
    <w:rsid w:val="0045178B"/>
    <w:rsid w:val="004518B3"/>
    <w:rsid w:val="00451F0A"/>
    <w:rsid w:val="00452054"/>
    <w:rsid w:val="004521B2"/>
    <w:rsid w:val="004523F9"/>
    <w:rsid w:val="004524A2"/>
    <w:rsid w:val="004529E4"/>
    <w:rsid w:val="0045334D"/>
    <w:rsid w:val="004545CE"/>
    <w:rsid w:val="00456626"/>
    <w:rsid w:val="004566D9"/>
    <w:rsid w:val="00456943"/>
    <w:rsid w:val="00460E5D"/>
    <w:rsid w:val="0046115D"/>
    <w:rsid w:val="004616B7"/>
    <w:rsid w:val="00463918"/>
    <w:rsid w:val="004650D1"/>
    <w:rsid w:val="0046556D"/>
    <w:rsid w:val="00465D50"/>
    <w:rsid w:val="00465EA4"/>
    <w:rsid w:val="00467761"/>
    <w:rsid w:val="00470529"/>
    <w:rsid w:val="00470C75"/>
    <w:rsid w:val="00472B55"/>
    <w:rsid w:val="0047489F"/>
    <w:rsid w:val="00475039"/>
    <w:rsid w:val="004761AE"/>
    <w:rsid w:val="004768B8"/>
    <w:rsid w:val="00477AE9"/>
    <w:rsid w:val="00480BB8"/>
    <w:rsid w:val="00480BE7"/>
    <w:rsid w:val="004813A5"/>
    <w:rsid w:val="004826F2"/>
    <w:rsid w:val="0048335B"/>
    <w:rsid w:val="00483A09"/>
    <w:rsid w:val="00484AE3"/>
    <w:rsid w:val="00485F95"/>
    <w:rsid w:val="00487388"/>
    <w:rsid w:val="00487F86"/>
    <w:rsid w:val="00490147"/>
    <w:rsid w:val="0049025B"/>
    <w:rsid w:val="004907F9"/>
    <w:rsid w:val="00490A0C"/>
    <w:rsid w:val="0049269D"/>
    <w:rsid w:val="00492EA9"/>
    <w:rsid w:val="00494AC5"/>
    <w:rsid w:val="00494B97"/>
    <w:rsid w:val="0049644F"/>
    <w:rsid w:val="00496829"/>
    <w:rsid w:val="00496A62"/>
    <w:rsid w:val="004972D4"/>
    <w:rsid w:val="00497893"/>
    <w:rsid w:val="004A10EA"/>
    <w:rsid w:val="004A2219"/>
    <w:rsid w:val="004A2421"/>
    <w:rsid w:val="004A3232"/>
    <w:rsid w:val="004A3A75"/>
    <w:rsid w:val="004A3D9A"/>
    <w:rsid w:val="004A44C7"/>
    <w:rsid w:val="004A6802"/>
    <w:rsid w:val="004A6CF0"/>
    <w:rsid w:val="004A7D2A"/>
    <w:rsid w:val="004B0943"/>
    <w:rsid w:val="004B0D76"/>
    <w:rsid w:val="004B1DDB"/>
    <w:rsid w:val="004B23B0"/>
    <w:rsid w:val="004B41F2"/>
    <w:rsid w:val="004B4BEA"/>
    <w:rsid w:val="004B4C84"/>
    <w:rsid w:val="004B6D4B"/>
    <w:rsid w:val="004B7642"/>
    <w:rsid w:val="004C0621"/>
    <w:rsid w:val="004C3C8B"/>
    <w:rsid w:val="004C3CB3"/>
    <w:rsid w:val="004C50E4"/>
    <w:rsid w:val="004C580B"/>
    <w:rsid w:val="004C6E73"/>
    <w:rsid w:val="004C729E"/>
    <w:rsid w:val="004C7E2B"/>
    <w:rsid w:val="004D1595"/>
    <w:rsid w:val="004D2423"/>
    <w:rsid w:val="004D2484"/>
    <w:rsid w:val="004D46DC"/>
    <w:rsid w:val="004D5E67"/>
    <w:rsid w:val="004D66F6"/>
    <w:rsid w:val="004E1891"/>
    <w:rsid w:val="004E2AB6"/>
    <w:rsid w:val="004E4021"/>
    <w:rsid w:val="004E4113"/>
    <w:rsid w:val="004E4375"/>
    <w:rsid w:val="004F080F"/>
    <w:rsid w:val="004F0866"/>
    <w:rsid w:val="004F0869"/>
    <w:rsid w:val="004F0EE5"/>
    <w:rsid w:val="004F2407"/>
    <w:rsid w:val="004F3168"/>
    <w:rsid w:val="004F3C2C"/>
    <w:rsid w:val="004F3C30"/>
    <w:rsid w:val="004F4D4B"/>
    <w:rsid w:val="004F5D1B"/>
    <w:rsid w:val="004F5FA5"/>
    <w:rsid w:val="004F688E"/>
    <w:rsid w:val="0050037B"/>
    <w:rsid w:val="005006FE"/>
    <w:rsid w:val="00500A7C"/>
    <w:rsid w:val="00503A71"/>
    <w:rsid w:val="00505062"/>
    <w:rsid w:val="00505452"/>
    <w:rsid w:val="00506B44"/>
    <w:rsid w:val="00506E9F"/>
    <w:rsid w:val="00507484"/>
    <w:rsid w:val="005076C0"/>
    <w:rsid w:val="0050799D"/>
    <w:rsid w:val="00510069"/>
    <w:rsid w:val="0051110D"/>
    <w:rsid w:val="0051121B"/>
    <w:rsid w:val="00511BFB"/>
    <w:rsid w:val="00511FCF"/>
    <w:rsid w:val="00512253"/>
    <w:rsid w:val="00512375"/>
    <w:rsid w:val="005135EB"/>
    <w:rsid w:val="0051363A"/>
    <w:rsid w:val="005141E4"/>
    <w:rsid w:val="00514304"/>
    <w:rsid w:val="0051493A"/>
    <w:rsid w:val="0051497E"/>
    <w:rsid w:val="00515DF4"/>
    <w:rsid w:val="005160C5"/>
    <w:rsid w:val="00517BBC"/>
    <w:rsid w:val="00521023"/>
    <w:rsid w:val="005218DF"/>
    <w:rsid w:val="00522AB4"/>
    <w:rsid w:val="0052303D"/>
    <w:rsid w:val="00530E83"/>
    <w:rsid w:val="0053151C"/>
    <w:rsid w:val="00531A6B"/>
    <w:rsid w:val="00531AE7"/>
    <w:rsid w:val="00531DBE"/>
    <w:rsid w:val="005324A0"/>
    <w:rsid w:val="0053389F"/>
    <w:rsid w:val="005353DC"/>
    <w:rsid w:val="00535B7B"/>
    <w:rsid w:val="005361F6"/>
    <w:rsid w:val="00537226"/>
    <w:rsid w:val="005374C0"/>
    <w:rsid w:val="00540268"/>
    <w:rsid w:val="0054071E"/>
    <w:rsid w:val="00540C20"/>
    <w:rsid w:val="00541005"/>
    <w:rsid w:val="00541CC2"/>
    <w:rsid w:val="00541D99"/>
    <w:rsid w:val="005439F5"/>
    <w:rsid w:val="0054547E"/>
    <w:rsid w:val="00545D73"/>
    <w:rsid w:val="00550336"/>
    <w:rsid w:val="00550374"/>
    <w:rsid w:val="00550EA2"/>
    <w:rsid w:val="00550EDB"/>
    <w:rsid w:val="00551522"/>
    <w:rsid w:val="00552E07"/>
    <w:rsid w:val="00553E8D"/>
    <w:rsid w:val="00554915"/>
    <w:rsid w:val="00555306"/>
    <w:rsid w:val="00556112"/>
    <w:rsid w:val="00556201"/>
    <w:rsid w:val="0056130F"/>
    <w:rsid w:val="00561336"/>
    <w:rsid w:val="00563675"/>
    <w:rsid w:val="005649EC"/>
    <w:rsid w:val="00566159"/>
    <w:rsid w:val="00566FA2"/>
    <w:rsid w:val="00567BAF"/>
    <w:rsid w:val="00571000"/>
    <w:rsid w:val="0057133E"/>
    <w:rsid w:val="005715E2"/>
    <w:rsid w:val="0057170E"/>
    <w:rsid w:val="005722DD"/>
    <w:rsid w:val="005734BC"/>
    <w:rsid w:val="00573C14"/>
    <w:rsid w:val="0057470F"/>
    <w:rsid w:val="0057599A"/>
    <w:rsid w:val="00576711"/>
    <w:rsid w:val="00576950"/>
    <w:rsid w:val="00576F58"/>
    <w:rsid w:val="005806C8"/>
    <w:rsid w:val="00580C1A"/>
    <w:rsid w:val="00580DEE"/>
    <w:rsid w:val="00582A03"/>
    <w:rsid w:val="005836BF"/>
    <w:rsid w:val="00583DDF"/>
    <w:rsid w:val="00585542"/>
    <w:rsid w:val="00586988"/>
    <w:rsid w:val="00587000"/>
    <w:rsid w:val="0058786C"/>
    <w:rsid w:val="0059041A"/>
    <w:rsid w:val="0059053E"/>
    <w:rsid w:val="00590887"/>
    <w:rsid w:val="00591BA8"/>
    <w:rsid w:val="00592DBB"/>
    <w:rsid w:val="005957D0"/>
    <w:rsid w:val="00595FBE"/>
    <w:rsid w:val="0059660D"/>
    <w:rsid w:val="005973F8"/>
    <w:rsid w:val="00597682"/>
    <w:rsid w:val="00597FD8"/>
    <w:rsid w:val="005A0ADC"/>
    <w:rsid w:val="005A1291"/>
    <w:rsid w:val="005A1E99"/>
    <w:rsid w:val="005A2153"/>
    <w:rsid w:val="005A28BC"/>
    <w:rsid w:val="005A2D64"/>
    <w:rsid w:val="005A48B1"/>
    <w:rsid w:val="005A4B1E"/>
    <w:rsid w:val="005A6226"/>
    <w:rsid w:val="005A6238"/>
    <w:rsid w:val="005A6263"/>
    <w:rsid w:val="005A6DBD"/>
    <w:rsid w:val="005B1D4F"/>
    <w:rsid w:val="005B2990"/>
    <w:rsid w:val="005B384B"/>
    <w:rsid w:val="005B3EE7"/>
    <w:rsid w:val="005B4B54"/>
    <w:rsid w:val="005B63FB"/>
    <w:rsid w:val="005C16A4"/>
    <w:rsid w:val="005C1BFA"/>
    <w:rsid w:val="005C2227"/>
    <w:rsid w:val="005C2D5A"/>
    <w:rsid w:val="005C3A85"/>
    <w:rsid w:val="005C3D59"/>
    <w:rsid w:val="005C71F6"/>
    <w:rsid w:val="005C74F5"/>
    <w:rsid w:val="005C7580"/>
    <w:rsid w:val="005C7B8C"/>
    <w:rsid w:val="005D0DD3"/>
    <w:rsid w:val="005D0F0D"/>
    <w:rsid w:val="005D1362"/>
    <w:rsid w:val="005D198D"/>
    <w:rsid w:val="005D1997"/>
    <w:rsid w:val="005D2C2B"/>
    <w:rsid w:val="005D481C"/>
    <w:rsid w:val="005D79C6"/>
    <w:rsid w:val="005E109E"/>
    <w:rsid w:val="005E2B9B"/>
    <w:rsid w:val="005E4B3F"/>
    <w:rsid w:val="005E5493"/>
    <w:rsid w:val="005F07C2"/>
    <w:rsid w:val="005F0C3D"/>
    <w:rsid w:val="005F1590"/>
    <w:rsid w:val="005F1C78"/>
    <w:rsid w:val="005F20B1"/>
    <w:rsid w:val="005F21C6"/>
    <w:rsid w:val="005F2A75"/>
    <w:rsid w:val="005F41FA"/>
    <w:rsid w:val="005F468E"/>
    <w:rsid w:val="005F46B0"/>
    <w:rsid w:val="005F692D"/>
    <w:rsid w:val="005F7592"/>
    <w:rsid w:val="00601043"/>
    <w:rsid w:val="0060126C"/>
    <w:rsid w:val="00602615"/>
    <w:rsid w:val="00602690"/>
    <w:rsid w:val="00604364"/>
    <w:rsid w:val="00606461"/>
    <w:rsid w:val="006073C8"/>
    <w:rsid w:val="00607917"/>
    <w:rsid w:val="00607C2F"/>
    <w:rsid w:val="00607D81"/>
    <w:rsid w:val="00610E24"/>
    <w:rsid w:val="006121AA"/>
    <w:rsid w:val="00613C1E"/>
    <w:rsid w:val="006149E0"/>
    <w:rsid w:val="00616610"/>
    <w:rsid w:val="00620404"/>
    <w:rsid w:val="006229D0"/>
    <w:rsid w:val="00622AC7"/>
    <w:rsid w:val="0062349E"/>
    <w:rsid w:val="0062548A"/>
    <w:rsid w:val="00625B12"/>
    <w:rsid w:val="00625E7C"/>
    <w:rsid w:val="0062603A"/>
    <w:rsid w:val="006315C5"/>
    <w:rsid w:val="00631782"/>
    <w:rsid w:val="006321C0"/>
    <w:rsid w:val="006323E2"/>
    <w:rsid w:val="00632732"/>
    <w:rsid w:val="00633CDD"/>
    <w:rsid w:val="0063614D"/>
    <w:rsid w:val="0064094F"/>
    <w:rsid w:val="006410C5"/>
    <w:rsid w:val="00641C06"/>
    <w:rsid w:val="00642122"/>
    <w:rsid w:val="00643256"/>
    <w:rsid w:val="00643B7F"/>
    <w:rsid w:val="00644C4F"/>
    <w:rsid w:val="00644E1A"/>
    <w:rsid w:val="0064525C"/>
    <w:rsid w:val="0064583A"/>
    <w:rsid w:val="00646237"/>
    <w:rsid w:val="00646278"/>
    <w:rsid w:val="00646449"/>
    <w:rsid w:val="0064673C"/>
    <w:rsid w:val="00646C63"/>
    <w:rsid w:val="00646D80"/>
    <w:rsid w:val="00647B41"/>
    <w:rsid w:val="00650900"/>
    <w:rsid w:val="0065103B"/>
    <w:rsid w:val="0065234D"/>
    <w:rsid w:val="00652B1F"/>
    <w:rsid w:val="00652EF7"/>
    <w:rsid w:val="006530A5"/>
    <w:rsid w:val="0065331C"/>
    <w:rsid w:val="00653CD3"/>
    <w:rsid w:val="0065401A"/>
    <w:rsid w:val="006540AF"/>
    <w:rsid w:val="00654C41"/>
    <w:rsid w:val="00656453"/>
    <w:rsid w:val="00656952"/>
    <w:rsid w:val="00656D80"/>
    <w:rsid w:val="00656F66"/>
    <w:rsid w:val="006605E7"/>
    <w:rsid w:val="0066182D"/>
    <w:rsid w:val="00662E2C"/>
    <w:rsid w:val="00663CFE"/>
    <w:rsid w:val="0066412A"/>
    <w:rsid w:val="006651CC"/>
    <w:rsid w:val="00665DC1"/>
    <w:rsid w:val="006663B2"/>
    <w:rsid w:val="00667346"/>
    <w:rsid w:val="00667455"/>
    <w:rsid w:val="00670C85"/>
    <w:rsid w:val="00671C68"/>
    <w:rsid w:val="00672945"/>
    <w:rsid w:val="00672B43"/>
    <w:rsid w:val="00673D90"/>
    <w:rsid w:val="00675D73"/>
    <w:rsid w:val="00676E20"/>
    <w:rsid w:val="00677367"/>
    <w:rsid w:val="0067765A"/>
    <w:rsid w:val="00677C9A"/>
    <w:rsid w:val="00677CC8"/>
    <w:rsid w:val="006808AA"/>
    <w:rsid w:val="00680B87"/>
    <w:rsid w:val="00681C1D"/>
    <w:rsid w:val="0068344A"/>
    <w:rsid w:val="00683D25"/>
    <w:rsid w:val="00685D4C"/>
    <w:rsid w:val="00686F02"/>
    <w:rsid w:val="00690112"/>
    <w:rsid w:val="00690411"/>
    <w:rsid w:val="006907C2"/>
    <w:rsid w:val="00692848"/>
    <w:rsid w:val="00692A6A"/>
    <w:rsid w:val="006933FF"/>
    <w:rsid w:val="00693508"/>
    <w:rsid w:val="0069408E"/>
    <w:rsid w:val="00694A55"/>
    <w:rsid w:val="00695412"/>
    <w:rsid w:val="00695787"/>
    <w:rsid w:val="00697FBA"/>
    <w:rsid w:val="006A0014"/>
    <w:rsid w:val="006A1078"/>
    <w:rsid w:val="006A10D9"/>
    <w:rsid w:val="006A17DC"/>
    <w:rsid w:val="006A183B"/>
    <w:rsid w:val="006A27E9"/>
    <w:rsid w:val="006A27FD"/>
    <w:rsid w:val="006A29C8"/>
    <w:rsid w:val="006A33B1"/>
    <w:rsid w:val="006A5AF9"/>
    <w:rsid w:val="006A66CE"/>
    <w:rsid w:val="006B0081"/>
    <w:rsid w:val="006B108D"/>
    <w:rsid w:val="006B1337"/>
    <w:rsid w:val="006B1D6A"/>
    <w:rsid w:val="006B317B"/>
    <w:rsid w:val="006B5BCF"/>
    <w:rsid w:val="006B5C31"/>
    <w:rsid w:val="006B7030"/>
    <w:rsid w:val="006B7035"/>
    <w:rsid w:val="006B7FE8"/>
    <w:rsid w:val="006C137F"/>
    <w:rsid w:val="006C2381"/>
    <w:rsid w:val="006C239A"/>
    <w:rsid w:val="006C3CB7"/>
    <w:rsid w:val="006C3DAE"/>
    <w:rsid w:val="006C5661"/>
    <w:rsid w:val="006C5D41"/>
    <w:rsid w:val="006C67B1"/>
    <w:rsid w:val="006C699C"/>
    <w:rsid w:val="006C77F8"/>
    <w:rsid w:val="006D20C5"/>
    <w:rsid w:val="006D3670"/>
    <w:rsid w:val="006D3692"/>
    <w:rsid w:val="006D649F"/>
    <w:rsid w:val="006D6B3B"/>
    <w:rsid w:val="006D6E03"/>
    <w:rsid w:val="006D75EB"/>
    <w:rsid w:val="006D761E"/>
    <w:rsid w:val="006D774B"/>
    <w:rsid w:val="006D7E73"/>
    <w:rsid w:val="006E015F"/>
    <w:rsid w:val="006E2FBB"/>
    <w:rsid w:val="006E522F"/>
    <w:rsid w:val="006E5E6E"/>
    <w:rsid w:val="006E6CF2"/>
    <w:rsid w:val="006E7158"/>
    <w:rsid w:val="006E7766"/>
    <w:rsid w:val="006E7B23"/>
    <w:rsid w:val="006E7BD5"/>
    <w:rsid w:val="006F2679"/>
    <w:rsid w:val="006F3620"/>
    <w:rsid w:val="006F69B8"/>
    <w:rsid w:val="006F7A71"/>
    <w:rsid w:val="007000E4"/>
    <w:rsid w:val="0070203A"/>
    <w:rsid w:val="007020E8"/>
    <w:rsid w:val="00702F20"/>
    <w:rsid w:val="007046AA"/>
    <w:rsid w:val="00705205"/>
    <w:rsid w:val="007054B5"/>
    <w:rsid w:val="00705BF0"/>
    <w:rsid w:val="00710C2C"/>
    <w:rsid w:val="0071110E"/>
    <w:rsid w:val="00712B5D"/>
    <w:rsid w:val="0071496F"/>
    <w:rsid w:val="00715984"/>
    <w:rsid w:val="007175A7"/>
    <w:rsid w:val="00717F82"/>
    <w:rsid w:val="00721F8E"/>
    <w:rsid w:val="00722DBC"/>
    <w:rsid w:val="007231C8"/>
    <w:rsid w:val="0072475F"/>
    <w:rsid w:val="00724A2E"/>
    <w:rsid w:val="007259D7"/>
    <w:rsid w:val="00725E8A"/>
    <w:rsid w:val="00725F64"/>
    <w:rsid w:val="007269E8"/>
    <w:rsid w:val="00727140"/>
    <w:rsid w:val="0073077A"/>
    <w:rsid w:val="007312D8"/>
    <w:rsid w:val="007312FE"/>
    <w:rsid w:val="00734C58"/>
    <w:rsid w:val="00736547"/>
    <w:rsid w:val="00736CBF"/>
    <w:rsid w:val="0073782E"/>
    <w:rsid w:val="00737DC6"/>
    <w:rsid w:val="00740C90"/>
    <w:rsid w:val="00741233"/>
    <w:rsid w:val="00741D52"/>
    <w:rsid w:val="00742BB8"/>
    <w:rsid w:val="00742C60"/>
    <w:rsid w:val="00743925"/>
    <w:rsid w:val="00745C8C"/>
    <w:rsid w:val="00747AC7"/>
    <w:rsid w:val="0075006E"/>
    <w:rsid w:val="00750BD4"/>
    <w:rsid w:val="00751B7D"/>
    <w:rsid w:val="00752303"/>
    <w:rsid w:val="00752417"/>
    <w:rsid w:val="007536BB"/>
    <w:rsid w:val="0075395F"/>
    <w:rsid w:val="00755202"/>
    <w:rsid w:val="007560F8"/>
    <w:rsid w:val="0075719B"/>
    <w:rsid w:val="0075731E"/>
    <w:rsid w:val="00761684"/>
    <w:rsid w:val="00762419"/>
    <w:rsid w:val="007625E0"/>
    <w:rsid w:val="00762D28"/>
    <w:rsid w:val="0076317C"/>
    <w:rsid w:val="00763611"/>
    <w:rsid w:val="0076531C"/>
    <w:rsid w:val="00765322"/>
    <w:rsid w:val="007657C8"/>
    <w:rsid w:val="00765A8B"/>
    <w:rsid w:val="00765BB4"/>
    <w:rsid w:val="007663E2"/>
    <w:rsid w:val="00766B25"/>
    <w:rsid w:val="007670C9"/>
    <w:rsid w:val="00767A86"/>
    <w:rsid w:val="00771F0C"/>
    <w:rsid w:val="007725AA"/>
    <w:rsid w:val="00772FB2"/>
    <w:rsid w:val="0077329F"/>
    <w:rsid w:val="00775FE4"/>
    <w:rsid w:val="0077644A"/>
    <w:rsid w:val="007774A4"/>
    <w:rsid w:val="00777988"/>
    <w:rsid w:val="0078016E"/>
    <w:rsid w:val="00782AE3"/>
    <w:rsid w:val="00783B15"/>
    <w:rsid w:val="00783B37"/>
    <w:rsid w:val="007846BB"/>
    <w:rsid w:val="0078555E"/>
    <w:rsid w:val="007867B7"/>
    <w:rsid w:val="00786973"/>
    <w:rsid w:val="00787CD2"/>
    <w:rsid w:val="00791D72"/>
    <w:rsid w:val="00792603"/>
    <w:rsid w:val="00793DC7"/>
    <w:rsid w:val="00793E7F"/>
    <w:rsid w:val="00794411"/>
    <w:rsid w:val="00795D8C"/>
    <w:rsid w:val="0079767E"/>
    <w:rsid w:val="00797F77"/>
    <w:rsid w:val="007A0371"/>
    <w:rsid w:val="007A0A95"/>
    <w:rsid w:val="007A1459"/>
    <w:rsid w:val="007A15AF"/>
    <w:rsid w:val="007A1E5F"/>
    <w:rsid w:val="007A43A7"/>
    <w:rsid w:val="007A6196"/>
    <w:rsid w:val="007A63DA"/>
    <w:rsid w:val="007A6834"/>
    <w:rsid w:val="007A6AC8"/>
    <w:rsid w:val="007A70B7"/>
    <w:rsid w:val="007A73DA"/>
    <w:rsid w:val="007A7E2A"/>
    <w:rsid w:val="007B08BB"/>
    <w:rsid w:val="007B0DDA"/>
    <w:rsid w:val="007B1040"/>
    <w:rsid w:val="007B264F"/>
    <w:rsid w:val="007B3270"/>
    <w:rsid w:val="007B32AD"/>
    <w:rsid w:val="007B3804"/>
    <w:rsid w:val="007B4682"/>
    <w:rsid w:val="007B4AD8"/>
    <w:rsid w:val="007B4CFF"/>
    <w:rsid w:val="007B5CA0"/>
    <w:rsid w:val="007C0449"/>
    <w:rsid w:val="007C201E"/>
    <w:rsid w:val="007C49B1"/>
    <w:rsid w:val="007C4EDE"/>
    <w:rsid w:val="007C53A3"/>
    <w:rsid w:val="007C6391"/>
    <w:rsid w:val="007C73AE"/>
    <w:rsid w:val="007C772C"/>
    <w:rsid w:val="007D0DD2"/>
    <w:rsid w:val="007D14F2"/>
    <w:rsid w:val="007D1B27"/>
    <w:rsid w:val="007D312C"/>
    <w:rsid w:val="007D31DF"/>
    <w:rsid w:val="007D31E3"/>
    <w:rsid w:val="007D3B2B"/>
    <w:rsid w:val="007D3CBE"/>
    <w:rsid w:val="007D4372"/>
    <w:rsid w:val="007D4AA5"/>
    <w:rsid w:val="007D621A"/>
    <w:rsid w:val="007D77D0"/>
    <w:rsid w:val="007E07F6"/>
    <w:rsid w:val="007E0B78"/>
    <w:rsid w:val="007E1F65"/>
    <w:rsid w:val="007E40F9"/>
    <w:rsid w:val="007E5949"/>
    <w:rsid w:val="007E6440"/>
    <w:rsid w:val="007E6953"/>
    <w:rsid w:val="007E7E8F"/>
    <w:rsid w:val="007F03F0"/>
    <w:rsid w:val="007F046F"/>
    <w:rsid w:val="007F0610"/>
    <w:rsid w:val="007F1E2E"/>
    <w:rsid w:val="007F28D8"/>
    <w:rsid w:val="007F33F6"/>
    <w:rsid w:val="007F354E"/>
    <w:rsid w:val="007F5AF3"/>
    <w:rsid w:val="007F64F8"/>
    <w:rsid w:val="007F7D80"/>
    <w:rsid w:val="008004A7"/>
    <w:rsid w:val="008037F6"/>
    <w:rsid w:val="00805A89"/>
    <w:rsid w:val="00806320"/>
    <w:rsid w:val="00806743"/>
    <w:rsid w:val="008101EF"/>
    <w:rsid w:val="00811059"/>
    <w:rsid w:val="008111A4"/>
    <w:rsid w:val="00812146"/>
    <w:rsid w:val="00812356"/>
    <w:rsid w:val="00812AF0"/>
    <w:rsid w:val="0081364E"/>
    <w:rsid w:val="00814AA4"/>
    <w:rsid w:val="00815B8B"/>
    <w:rsid w:val="008162AB"/>
    <w:rsid w:val="008164DC"/>
    <w:rsid w:val="008179E6"/>
    <w:rsid w:val="00826F54"/>
    <w:rsid w:val="0082757C"/>
    <w:rsid w:val="0083046A"/>
    <w:rsid w:val="008305B4"/>
    <w:rsid w:val="008318DB"/>
    <w:rsid w:val="00831DFE"/>
    <w:rsid w:val="00833EA9"/>
    <w:rsid w:val="00833ECB"/>
    <w:rsid w:val="00834D74"/>
    <w:rsid w:val="00835924"/>
    <w:rsid w:val="00836F23"/>
    <w:rsid w:val="008378F8"/>
    <w:rsid w:val="008400C6"/>
    <w:rsid w:val="008402FB"/>
    <w:rsid w:val="00840C3D"/>
    <w:rsid w:val="008429D0"/>
    <w:rsid w:val="00843B06"/>
    <w:rsid w:val="0084427B"/>
    <w:rsid w:val="008448D1"/>
    <w:rsid w:val="0084623E"/>
    <w:rsid w:val="008464A1"/>
    <w:rsid w:val="00847AEC"/>
    <w:rsid w:val="008523A2"/>
    <w:rsid w:val="00852811"/>
    <w:rsid w:val="00852D70"/>
    <w:rsid w:val="00853436"/>
    <w:rsid w:val="0085400A"/>
    <w:rsid w:val="00854994"/>
    <w:rsid w:val="00854C29"/>
    <w:rsid w:val="0085504B"/>
    <w:rsid w:val="00855748"/>
    <w:rsid w:val="00855EC6"/>
    <w:rsid w:val="0085719E"/>
    <w:rsid w:val="0086082C"/>
    <w:rsid w:val="008611F7"/>
    <w:rsid w:val="00861E94"/>
    <w:rsid w:val="00862332"/>
    <w:rsid w:val="00862625"/>
    <w:rsid w:val="00863023"/>
    <w:rsid w:val="0086330C"/>
    <w:rsid w:val="00863612"/>
    <w:rsid w:val="00863F02"/>
    <w:rsid w:val="008649D3"/>
    <w:rsid w:val="00864DCD"/>
    <w:rsid w:val="00864E8D"/>
    <w:rsid w:val="00866016"/>
    <w:rsid w:val="00866455"/>
    <w:rsid w:val="00867B39"/>
    <w:rsid w:val="00871325"/>
    <w:rsid w:val="00871796"/>
    <w:rsid w:val="00871D3E"/>
    <w:rsid w:val="00871F25"/>
    <w:rsid w:val="0087251B"/>
    <w:rsid w:val="00872866"/>
    <w:rsid w:val="00872EB9"/>
    <w:rsid w:val="008739DA"/>
    <w:rsid w:val="00873CBF"/>
    <w:rsid w:val="00873F89"/>
    <w:rsid w:val="00874121"/>
    <w:rsid w:val="00874B3B"/>
    <w:rsid w:val="00874C8B"/>
    <w:rsid w:val="00874FC1"/>
    <w:rsid w:val="0087548F"/>
    <w:rsid w:val="00875B21"/>
    <w:rsid w:val="00875EB7"/>
    <w:rsid w:val="00876001"/>
    <w:rsid w:val="00877919"/>
    <w:rsid w:val="00880B88"/>
    <w:rsid w:val="00880BB2"/>
    <w:rsid w:val="00880BFC"/>
    <w:rsid w:val="008813AA"/>
    <w:rsid w:val="008838DC"/>
    <w:rsid w:val="0088409E"/>
    <w:rsid w:val="008866E5"/>
    <w:rsid w:val="00886E0E"/>
    <w:rsid w:val="00887FD6"/>
    <w:rsid w:val="00891683"/>
    <w:rsid w:val="008949DC"/>
    <w:rsid w:val="0089502A"/>
    <w:rsid w:val="00896FF0"/>
    <w:rsid w:val="008974D5"/>
    <w:rsid w:val="008976D5"/>
    <w:rsid w:val="008A03A5"/>
    <w:rsid w:val="008A1827"/>
    <w:rsid w:val="008A1F7A"/>
    <w:rsid w:val="008A22E3"/>
    <w:rsid w:val="008A25F7"/>
    <w:rsid w:val="008A39FF"/>
    <w:rsid w:val="008A4063"/>
    <w:rsid w:val="008A4CBB"/>
    <w:rsid w:val="008A56E1"/>
    <w:rsid w:val="008A61E5"/>
    <w:rsid w:val="008A6D85"/>
    <w:rsid w:val="008A6EDD"/>
    <w:rsid w:val="008A7D75"/>
    <w:rsid w:val="008B1005"/>
    <w:rsid w:val="008B2A58"/>
    <w:rsid w:val="008B2DC3"/>
    <w:rsid w:val="008B2FA7"/>
    <w:rsid w:val="008B30CE"/>
    <w:rsid w:val="008B3393"/>
    <w:rsid w:val="008B3805"/>
    <w:rsid w:val="008B412A"/>
    <w:rsid w:val="008B4553"/>
    <w:rsid w:val="008B5478"/>
    <w:rsid w:val="008B648D"/>
    <w:rsid w:val="008B67E1"/>
    <w:rsid w:val="008B72F4"/>
    <w:rsid w:val="008B7549"/>
    <w:rsid w:val="008C13A5"/>
    <w:rsid w:val="008C1DBB"/>
    <w:rsid w:val="008C2364"/>
    <w:rsid w:val="008C2652"/>
    <w:rsid w:val="008C2770"/>
    <w:rsid w:val="008C40CA"/>
    <w:rsid w:val="008C4E2A"/>
    <w:rsid w:val="008C61E0"/>
    <w:rsid w:val="008C6222"/>
    <w:rsid w:val="008C6E51"/>
    <w:rsid w:val="008C7CBC"/>
    <w:rsid w:val="008C7EB1"/>
    <w:rsid w:val="008D088E"/>
    <w:rsid w:val="008D0C2C"/>
    <w:rsid w:val="008D1D80"/>
    <w:rsid w:val="008D2256"/>
    <w:rsid w:val="008D40B9"/>
    <w:rsid w:val="008D7449"/>
    <w:rsid w:val="008D744A"/>
    <w:rsid w:val="008D7F29"/>
    <w:rsid w:val="008E1D66"/>
    <w:rsid w:val="008E36A1"/>
    <w:rsid w:val="008E401B"/>
    <w:rsid w:val="008E4FF4"/>
    <w:rsid w:val="008E501B"/>
    <w:rsid w:val="008E5441"/>
    <w:rsid w:val="008E5EC9"/>
    <w:rsid w:val="008E6BB2"/>
    <w:rsid w:val="008F000B"/>
    <w:rsid w:val="008F0361"/>
    <w:rsid w:val="008F04BD"/>
    <w:rsid w:val="008F05AB"/>
    <w:rsid w:val="008F1825"/>
    <w:rsid w:val="008F2745"/>
    <w:rsid w:val="008F3747"/>
    <w:rsid w:val="008F3E47"/>
    <w:rsid w:val="008F412A"/>
    <w:rsid w:val="008F45CD"/>
    <w:rsid w:val="008F5820"/>
    <w:rsid w:val="008F689C"/>
    <w:rsid w:val="008F7565"/>
    <w:rsid w:val="008F7C27"/>
    <w:rsid w:val="00900177"/>
    <w:rsid w:val="00900E4B"/>
    <w:rsid w:val="00901F21"/>
    <w:rsid w:val="009026A5"/>
    <w:rsid w:val="00903DCC"/>
    <w:rsid w:val="0090404F"/>
    <w:rsid w:val="00904D64"/>
    <w:rsid w:val="00905093"/>
    <w:rsid w:val="0090509C"/>
    <w:rsid w:val="00905BF7"/>
    <w:rsid w:val="00905D6F"/>
    <w:rsid w:val="00906BA8"/>
    <w:rsid w:val="009105D6"/>
    <w:rsid w:val="00910DA1"/>
    <w:rsid w:val="00912ABD"/>
    <w:rsid w:val="00912EB1"/>
    <w:rsid w:val="00913119"/>
    <w:rsid w:val="0091498E"/>
    <w:rsid w:val="00916425"/>
    <w:rsid w:val="00920A90"/>
    <w:rsid w:val="00921BC9"/>
    <w:rsid w:val="009236D6"/>
    <w:rsid w:val="00923B9D"/>
    <w:rsid w:val="00925255"/>
    <w:rsid w:val="009254F2"/>
    <w:rsid w:val="0092608A"/>
    <w:rsid w:val="00926D69"/>
    <w:rsid w:val="009275D2"/>
    <w:rsid w:val="009306AA"/>
    <w:rsid w:val="009310F5"/>
    <w:rsid w:val="00932724"/>
    <w:rsid w:val="0093286D"/>
    <w:rsid w:val="00933241"/>
    <w:rsid w:val="009354F6"/>
    <w:rsid w:val="00936753"/>
    <w:rsid w:val="00936D48"/>
    <w:rsid w:val="009408E1"/>
    <w:rsid w:val="009409A7"/>
    <w:rsid w:val="00941788"/>
    <w:rsid w:val="00941EEA"/>
    <w:rsid w:val="00944F93"/>
    <w:rsid w:val="00946AAA"/>
    <w:rsid w:val="00946DF8"/>
    <w:rsid w:val="00947102"/>
    <w:rsid w:val="00947BE4"/>
    <w:rsid w:val="00950F0F"/>
    <w:rsid w:val="00951A4F"/>
    <w:rsid w:val="00951C10"/>
    <w:rsid w:val="00952028"/>
    <w:rsid w:val="009537DC"/>
    <w:rsid w:val="00954577"/>
    <w:rsid w:val="00954685"/>
    <w:rsid w:val="00954991"/>
    <w:rsid w:val="009551AE"/>
    <w:rsid w:val="0095584F"/>
    <w:rsid w:val="00955B56"/>
    <w:rsid w:val="0095604C"/>
    <w:rsid w:val="00956536"/>
    <w:rsid w:val="00956DE6"/>
    <w:rsid w:val="00957693"/>
    <w:rsid w:val="00957A2D"/>
    <w:rsid w:val="00957E9F"/>
    <w:rsid w:val="00960221"/>
    <w:rsid w:val="00960624"/>
    <w:rsid w:val="009612A0"/>
    <w:rsid w:val="00961525"/>
    <w:rsid w:val="00961FCE"/>
    <w:rsid w:val="00962A22"/>
    <w:rsid w:val="009636C8"/>
    <w:rsid w:val="00965F0D"/>
    <w:rsid w:val="0096605D"/>
    <w:rsid w:val="0096626C"/>
    <w:rsid w:val="0096629D"/>
    <w:rsid w:val="00967449"/>
    <w:rsid w:val="00967814"/>
    <w:rsid w:val="009707A9"/>
    <w:rsid w:val="00972537"/>
    <w:rsid w:val="009736F2"/>
    <w:rsid w:val="0097572C"/>
    <w:rsid w:val="009765D3"/>
    <w:rsid w:val="00976AA6"/>
    <w:rsid w:val="00976DAB"/>
    <w:rsid w:val="00980139"/>
    <w:rsid w:val="00980981"/>
    <w:rsid w:val="009809DC"/>
    <w:rsid w:val="00980DA7"/>
    <w:rsid w:val="00981B26"/>
    <w:rsid w:val="00983F0C"/>
    <w:rsid w:val="00985D2B"/>
    <w:rsid w:val="009865D5"/>
    <w:rsid w:val="00986878"/>
    <w:rsid w:val="00990846"/>
    <w:rsid w:val="009915EA"/>
    <w:rsid w:val="00992F08"/>
    <w:rsid w:val="0099307E"/>
    <w:rsid w:val="0099311C"/>
    <w:rsid w:val="009949BE"/>
    <w:rsid w:val="009958B3"/>
    <w:rsid w:val="00995DC0"/>
    <w:rsid w:val="00995FB7"/>
    <w:rsid w:val="00996883"/>
    <w:rsid w:val="009A09C4"/>
    <w:rsid w:val="009A17A2"/>
    <w:rsid w:val="009A2490"/>
    <w:rsid w:val="009A2534"/>
    <w:rsid w:val="009A2C25"/>
    <w:rsid w:val="009A2D25"/>
    <w:rsid w:val="009A2E9E"/>
    <w:rsid w:val="009A3D29"/>
    <w:rsid w:val="009A3FD6"/>
    <w:rsid w:val="009A4FFA"/>
    <w:rsid w:val="009B0063"/>
    <w:rsid w:val="009B15C4"/>
    <w:rsid w:val="009B2FDB"/>
    <w:rsid w:val="009B3506"/>
    <w:rsid w:val="009B3D38"/>
    <w:rsid w:val="009B4187"/>
    <w:rsid w:val="009B44BD"/>
    <w:rsid w:val="009B4A6E"/>
    <w:rsid w:val="009B4C12"/>
    <w:rsid w:val="009B5A8E"/>
    <w:rsid w:val="009B5FDE"/>
    <w:rsid w:val="009B6192"/>
    <w:rsid w:val="009B7008"/>
    <w:rsid w:val="009B78EA"/>
    <w:rsid w:val="009B7D64"/>
    <w:rsid w:val="009B7EF8"/>
    <w:rsid w:val="009C1005"/>
    <w:rsid w:val="009C13F9"/>
    <w:rsid w:val="009C15DF"/>
    <w:rsid w:val="009C1B5C"/>
    <w:rsid w:val="009C2457"/>
    <w:rsid w:val="009C34A8"/>
    <w:rsid w:val="009C3BE9"/>
    <w:rsid w:val="009C3D8A"/>
    <w:rsid w:val="009C441E"/>
    <w:rsid w:val="009C48EA"/>
    <w:rsid w:val="009C50A5"/>
    <w:rsid w:val="009C5B2F"/>
    <w:rsid w:val="009C639D"/>
    <w:rsid w:val="009C7269"/>
    <w:rsid w:val="009C7B3B"/>
    <w:rsid w:val="009D0C18"/>
    <w:rsid w:val="009D1B3F"/>
    <w:rsid w:val="009D1CDB"/>
    <w:rsid w:val="009D2E97"/>
    <w:rsid w:val="009D3344"/>
    <w:rsid w:val="009D340B"/>
    <w:rsid w:val="009D3D21"/>
    <w:rsid w:val="009D4123"/>
    <w:rsid w:val="009D41FD"/>
    <w:rsid w:val="009D512F"/>
    <w:rsid w:val="009D7030"/>
    <w:rsid w:val="009E0EAF"/>
    <w:rsid w:val="009E14DD"/>
    <w:rsid w:val="009E19C1"/>
    <w:rsid w:val="009E1DEE"/>
    <w:rsid w:val="009E2314"/>
    <w:rsid w:val="009E389F"/>
    <w:rsid w:val="009E39D4"/>
    <w:rsid w:val="009E42F4"/>
    <w:rsid w:val="009E44A9"/>
    <w:rsid w:val="009E4858"/>
    <w:rsid w:val="009E690F"/>
    <w:rsid w:val="009E6992"/>
    <w:rsid w:val="009E7619"/>
    <w:rsid w:val="009E7A56"/>
    <w:rsid w:val="009F1A08"/>
    <w:rsid w:val="009F2EA1"/>
    <w:rsid w:val="009F3FB3"/>
    <w:rsid w:val="009F478B"/>
    <w:rsid w:val="009F531C"/>
    <w:rsid w:val="009F5558"/>
    <w:rsid w:val="009F57AA"/>
    <w:rsid w:val="00A000CE"/>
    <w:rsid w:val="00A00E0F"/>
    <w:rsid w:val="00A01315"/>
    <w:rsid w:val="00A01CF1"/>
    <w:rsid w:val="00A02077"/>
    <w:rsid w:val="00A04486"/>
    <w:rsid w:val="00A0475B"/>
    <w:rsid w:val="00A06134"/>
    <w:rsid w:val="00A06ABA"/>
    <w:rsid w:val="00A10FF5"/>
    <w:rsid w:val="00A1261F"/>
    <w:rsid w:val="00A13EE0"/>
    <w:rsid w:val="00A14104"/>
    <w:rsid w:val="00A14333"/>
    <w:rsid w:val="00A15C80"/>
    <w:rsid w:val="00A15FE6"/>
    <w:rsid w:val="00A167D1"/>
    <w:rsid w:val="00A17B27"/>
    <w:rsid w:val="00A17FA7"/>
    <w:rsid w:val="00A20932"/>
    <w:rsid w:val="00A21949"/>
    <w:rsid w:val="00A21E26"/>
    <w:rsid w:val="00A23F15"/>
    <w:rsid w:val="00A24016"/>
    <w:rsid w:val="00A2535E"/>
    <w:rsid w:val="00A26F1D"/>
    <w:rsid w:val="00A26F86"/>
    <w:rsid w:val="00A31309"/>
    <w:rsid w:val="00A327C8"/>
    <w:rsid w:val="00A330DB"/>
    <w:rsid w:val="00A335E3"/>
    <w:rsid w:val="00A33B2C"/>
    <w:rsid w:val="00A33EA4"/>
    <w:rsid w:val="00A34326"/>
    <w:rsid w:val="00A34A0A"/>
    <w:rsid w:val="00A34FCE"/>
    <w:rsid w:val="00A3528F"/>
    <w:rsid w:val="00A353DC"/>
    <w:rsid w:val="00A362F9"/>
    <w:rsid w:val="00A36B54"/>
    <w:rsid w:val="00A37446"/>
    <w:rsid w:val="00A4064D"/>
    <w:rsid w:val="00A40D97"/>
    <w:rsid w:val="00A41992"/>
    <w:rsid w:val="00A42103"/>
    <w:rsid w:val="00A437E6"/>
    <w:rsid w:val="00A43E03"/>
    <w:rsid w:val="00A45263"/>
    <w:rsid w:val="00A453AA"/>
    <w:rsid w:val="00A459CE"/>
    <w:rsid w:val="00A45FA4"/>
    <w:rsid w:val="00A46175"/>
    <w:rsid w:val="00A476F1"/>
    <w:rsid w:val="00A50987"/>
    <w:rsid w:val="00A51A26"/>
    <w:rsid w:val="00A51BC0"/>
    <w:rsid w:val="00A52941"/>
    <w:rsid w:val="00A5382F"/>
    <w:rsid w:val="00A542BC"/>
    <w:rsid w:val="00A54EBA"/>
    <w:rsid w:val="00A56E29"/>
    <w:rsid w:val="00A56F90"/>
    <w:rsid w:val="00A57844"/>
    <w:rsid w:val="00A579C6"/>
    <w:rsid w:val="00A62685"/>
    <w:rsid w:val="00A627C3"/>
    <w:rsid w:val="00A62862"/>
    <w:rsid w:val="00A6434A"/>
    <w:rsid w:val="00A6439A"/>
    <w:rsid w:val="00A65420"/>
    <w:rsid w:val="00A65699"/>
    <w:rsid w:val="00A66131"/>
    <w:rsid w:val="00A66B90"/>
    <w:rsid w:val="00A7006C"/>
    <w:rsid w:val="00A7127B"/>
    <w:rsid w:val="00A71DA3"/>
    <w:rsid w:val="00A72C3C"/>
    <w:rsid w:val="00A74865"/>
    <w:rsid w:val="00A75968"/>
    <w:rsid w:val="00A764E5"/>
    <w:rsid w:val="00A772CA"/>
    <w:rsid w:val="00A77652"/>
    <w:rsid w:val="00A80949"/>
    <w:rsid w:val="00A80A10"/>
    <w:rsid w:val="00A81164"/>
    <w:rsid w:val="00A81FB6"/>
    <w:rsid w:val="00A828E8"/>
    <w:rsid w:val="00A8369B"/>
    <w:rsid w:val="00A841C9"/>
    <w:rsid w:val="00A84803"/>
    <w:rsid w:val="00A85371"/>
    <w:rsid w:val="00A85B96"/>
    <w:rsid w:val="00A863E9"/>
    <w:rsid w:val="00A86510"/>
    <w:rsid w:val="00A87295"/>
    <w:rsid w:val="00A87297"/>
    <w:rsid w:val="00A876CD"/>
    <w:rsid w:val="00A87B33"/>
    <w:rsid w:val="00A90E79"/>
    <w:rsid w:val="00A91A42"/>
    <w:rsid w:val="00A91C53"/>
    <w:rsid w:val="00A92B4F"/>
    <w:rsid w:val="00A9497B"/>
    <w:rsid w:val="00A957F7"/>
    <w:rsid w:val="00A9618A"/>
    <w:rsid w:val="00A96A6E"/>
    <w:rsid w:val="00A97695"/>
    <w:rsid w:val="00AA09D9"/>
    <w:rsid w:val="00AA1637"/>
    <w:rsid w:val="00AA2253"/>
    <w:rsid w:val="00AA248C"/>
    <w:rsid w:val="00AA4396"/>
    <w:rsid w:val="00AA439A"/>
    <w:rsid w:val="00AA44F9"/>
    <w:rsid w:val="00AA4A52"/>
    <w:rsid w:val="00AA6894"/>
    <w:rsid w:val="00AA7910"/>
    <w:rsid w:val="00AA7C95"/>
    <w:rsid w:val="00AB040A"/>
    <w:rsid w:val="00AB0BB9"/>
    <w:rsid w:val="00AB1091"/>
    <w:rsid w:val="00AB12F3"/>
    <w:rsid w:val="00AB1909"/>
    <w:rsid w:val="00AB24DA"/>
    <w:rsid w:val="00AB27E1"/>
    <w:rsid w:val="00AB3B86"/>
    <w:rsid w:val="00AB486F"/>
    <w:rsid w:val="00AB4886"/>
    <w:rsid w:val="00AB523B"/>
    <w:rsid w:val="00AB65CC"/>
    <w:rsid w:val="00AB6936"/>
    <w:rsid w:val="00AB6A90"/>
    <w:rsid w:val="00AB6D1B"/>
    <w:rsid w:val="00AB6DCC"/>
    <w:rsid w:val="00AB7459"/>
    <w:rsid w:val="00AC0376"/>
    <w:rsid w:val="00AC15DD"/>
    <w:rsid w:val="00AC3647"/>
    <w:rsid w:val="00AC3888"/>
    <w:rsid w:val="00AC38BE"/>
    <w:rsid w:val="00AC648B"/>
    <w:rsid w:val="00AC677D"/>
    <w:rsid w:val="00AC6C36"/>
    <w:rsid w:val="00AD06B5"/>
    <w:rsid w:val="00AD1783"/>
    <w:rsid w:val="00AD3EAD"/>
    <w:rsid w:val="00AD429B"/>
    <w:rsid w:val="00AD5B93"/>
    <w:rsid w:val="00AD5BCD"/>
    <w:rsid w:val="00AD62F8"/>
    <w:rsid w:val="00AD6C2C"/>
    <w:rsid w:val="00AD7612"/>
    <w:rsid w:val="00AE0391"/>
    <w:rsid w:val="00AE0C36"/>
    <w:rsid w:val="00AE22C7"/>
    <w:rsid w:val="00AE257B"/>
    <w:rsid w:val="00AE2746"/>
    <w:rsid w:val="00AE28CF"/>
    <w:rsid w:val="00AE3D70"/>
    <w:rsid w:val="00AE4142"/>
    <w:rsid w:val="00AF045E"/>
    <w:rsid w:val="00AF219D"/>
    <w:rsid w:val="00AF2573"/>
    <w:rsid w:val="00AF3FAF"/>
    <w:rsid w:val="00AF4B9D"/>
    <w:rsid w:val="00AF5EE8"/>
    <w:rsid w:val="00B00CF8"/>
    <w:rsid w:val="00B027DD"/>
    <w:rsid w:val="00B02DCF"/>
    <w:rsid w:val="00B0449F"/>
    <w:rsid w:val="00B04664"/>
    <w:rsid w:val="00B04D32"/>
    <w:rsid w:val="00B0602B"/>
    <w:rsid w:val="00B0606E"/>
    <w:rsid w:val="00B06B0B"/>
    <w:rsid w:val="00B12753"/>
    <w:rsid w:val="00B1276B"/>
    <w:rsid w:val="00B12863"/>
    <w:rsid w:val="00B12C8A"/>
    <w:rsid w:val="00B1329D"/>
    <w:rsid w:val="00B13542"/>
    <w:rsid w:val="00B13AAB"/>
    <w:rsid w:val="00B13C60"/>
    <w:rsid w:val="00B17532"/>
    <w:rsid w:val="00B2010D"/>
    <w:rsid w:val="00B2098E"/>
    <w:rsid w:val="00B20ACB"/>
    <w:rsid w:val="00B219CD"/>
    <w:rsid w:val="00B22229"/>
    <w:rsid w:val="00B23DD4"/>
    <w:rsid w:val="00B2401C"/>
    <w:rsid w:val="00B254AE"/>
    <w:rsid w:val="00B25856"/>
    <w:rsid w:val="00B25CD9"/>
    <w:rsid w:val="00B2760C"/>
    <w:rsid w:val="00B30E58"/>
    <w:rsid w:val="00B3183C"/>
    <w:rsid w:val="00B3407E"/>
    <w:rsid w:val="00B354DC"/>
    <w:rsid w:val="00B35FEE"/>
    <w:rsid w:val="00B36045"/>
    <w:rsid w:val="00B36843"/>
    <w:rsid w:val="00B37DFD"/>
    <w:rsid w:val="00B4096C"/>
    <w:rsid w:val="00B41AA2"/>
    <w:rsid w:val="00B41F3F"/>
    <w:rsid w:val="00B42177"/>
    <w:rsid w:val="00B423D5"/>
    <w:rsid w:val="00B43D19"/>
    <w:rsid w:val="00B441CC"/>
    <w:rsid w:val="00B45D2C"/>
    <w:rsid w:val="00B46295"/>
    <w:rsid w:val="00B46649"/>
    <w:rsid w:val="00B466DA"/>
    <w:rsid w:val="00B50539"/>
    <w:rsid w:val="00B511EB"/>
    <w:rsid w:val="00B51AA9"/>
    <w:rsid w:val="00B52B64"/>
    <w:rsid w:val="00B52C5F"/>
    <w:rsid w:val="00B52CB4"/>
    <w:rsid w:val="00B53467"/>
    <w:rsid w:val="00B54C8B"/>
    <w:rsid w:val="00B54EA9"/>
    <w:rsid w:val="00B55963"/>
    <w:rsid w:val="00B56329"/>
    <w:rsid w:val="00B5641B"/>
    <w:rsid w:val="00B56CF5"/>
    <w:rsid w:val="00B571C2"/>
    <w:rsid w:val="00B5737E"/>
    <w:rsid w:val="00B62CFC"/>
    <w:rsid w:val="00B636FC"/>
    <w:rsid w:val="00B6386C"/>
    <w:rsid w:val="00B642E6"/>
    <w:rsid w:val="00B64B8E"/>
    <w:rsid w:val="00B65A08"/>
    <w:rsid w:val="00B66C31"/>
    <w:rsid w:val="00B678E2"/>
    <w:rsid w:val="00B711F2"/>
    <w:rsid w:val="00B7224C"/>
    <w:rsid w:val="00B7237C"/>
    <w:rsid w:val="00B7294F"/>
    <w:rsid w:val="00B72D85"/>
    <w:rsid w:val="00B733DE"/>
    <w:rsid w:val="00B73DC7"/>
    <w:rsid w:val="00B7460B"/>
    <w:rsid w:val="00B74B19"/>
    <w:rsid w:val="00B7561A"/>
    <w:rsid w:val="00B75752"/>
    <w:rsid w:val="00B758F8"/>
    <w:rsid w:val="00B75A30"/>
    <w:rsid w:val="00B761A6"/>
    <w:rsid w:val="00B76793"/>
    <w:rsid w:val="00B76D73"/>
    <w:rsid w:val="00B7703E"/>
    <w:rsid w:val="00B77FDE"/>
    <w:rsid w:val="00B81217"/>
    <w:rsid w:val="00B8311F"/>
    <w:rsid w:val="00B84812"/>
    <w:rsid w:val="00B84CD1"/>
    <w:rsid w:val="00B905A0"/>
    <w:rsid w:val="00B90E1D"/>
    <w:rsid w:val="00B90EC1"/>
    <w:rsid w:val="00B913E5"/>
    <w:rsid w:val="00B92D46"/>
    <w:rsid w:val="00B936C5"/>
    <w:rsid w:val="00B94EF7"/>
    <w:rsid w:val="00B95312"/>
    <w:rsid w:val="00B955FF"/>
    <w:rsid w:val="00B96B63"/>
    <w:rsid w:val="00B97380"/>
    <w:rsid w:val="00BA0FBB"/>
    <w:rsid w:val="00BA1966"/>
    <w:rsid w:val="00BA1987"/>
    <w:rsid w:val="00BA2B0B"/>
    <w:rsid w:val="00BA2FD9"/>
    <w:rsid w:val="00BA3C26"/>
    <w:rsid w:val="00BA429B"/>
    <w:rsid w:val="00BA4D4E"/>
    <w:rsid w:val="00BA60DF"/>
    <w:rsid w:val="00BA660E"/>
    <w:rsid w:val="00BA74EF"/>
    <w:rsid w:val="00BB3081"/>
    <w:rsid w:val="00BB3496"/>
    <w:rsid w:val="00BB357B"/>
    <w:rsid w:val="00BB4A32"/>
    <w:rsid w:val="00BB4BAE"/>
    <w:rsid w:val="00BB4BF7"/>
    <w:rsid w:val="00BB56AC"/>
    <w:rsid w:val="00BB64A6"/>
    <w:rsid w:val="00BB6910"/>
    <w:rsid w:val="00BB7500"/>
    <w:rsid w:val="00BC09FF"/>
    <w:rsid w:val="00BC0DEA"/>
    <w:rsid w:val="00BC0ECE"/>
    <w:rsid w:val="00BC0F96"/>
    <w:rsid w:val="00BC15CF"/>
    <w:rsid w:val="00BC16E7"/>
    <w:rsid w:val="00BC1A17"/>
    <w:rsid w:val="00BC22B5"/>
    <w:rsid w:val="00BC32B4"/>
    <w:rsid w:val="00BC3506"/>
    <w:rsid w:val="00BC41AF"/>
    <w:rsid w:val="00BC47FE"/>
    <w:rsid w:val="00BC58B2"/>
    <w:rsid w:val="00BC6EE8"/>
    <w:rsid w:val="00BC7C6A"/>
    <w:rsid w:val="00BD08A4"/>
    <w:rsid w:val="00BD118E"/>
    <w:rsid w:val="00BD2B2E"/>
    <w:rsid w:val="00BD305E"/>
    <w:rsid w:val="00BD3190"/>
    <w:rsid w:val="00BD5A2B"/>
    <w:rsid w:val="00BD6586"/>
    <w:rsid w:val="00BD6719"/>
    <w:rsid w:val="00BD6A1A"/>
    <w:rsid w:val="00BD7393"/>
    <w:rsid w:val="00BE019A"/>
    <w:rsid w:val="00BE022F"/>
    <w:rsid w:val="00BE06D0"/>
    <w:rsid w:val="00BE0D07"/>
    <w:rsid w:val="00BE107C"/>
    <w:rsid w:val="00BE1E6D"/>
    <w:rsid w:val="00BE39A2"/>
    <w:rsid w:val="00BE3D93"/>
    <w:rsid w:val="00BE518E"/>
    <w:rsid w:val="00BE60E6"/>
    <w:rsid w:val="00BE7D26"/>
    <w:rsid w:val="00BF1941"/>
    <w:rsid w:val="00BF1EA6"/>
    <w:rsid w:val="00BF3ED9"/>
    <w:rsid w:val="00BF453A"/>
    <w:rsid w:val="00BF4711"/>
    <w:rsid w:val="00BF4B82"/>
    <w:rsid w:val="00BF5330"/>
    <w:rsid w:val="00BF53CC"/>
    <w:rsid w:val="00BF57DF"/>
    <w:rsid w:val="00BF7C55"/>
    <w:rsid w:val="00BF7EAF"/>
    <w:rsid w:val="00C023E6"/>
    <w:rsid w:val="00C02C5B"/>
    <w:rsid w:val="00C02D46"/>
    <w:rsid w:val="00C02DA8"/>
    <w:rsid w:val="00C02DE5"/>
    <w:rsid w:val="00C04028"/>
    <w:rsid w:val="00C045F6"/>
    <w:rsid w:val="00C0528A"/>
    <w:rsid w:val="00C06695"/>
    <w:rsid w:val="00C07D0F"/>
    <w:rsid w:val="00C10FD5"/>
    <w:rsid w:val="00C111A3"/>
    <w:rsid w:val="00C11ADF"/>
    <w:rsid w:val="00C13500"/>
    <w:rsid w:val="00C15089"/>
    <w:rsid w:val="00C1797B"/>
    <w:rsid w:val="00C17AE6"/>
    <w:rsid w:val="00C20383"/>
    <w:rsid w:val="00C205A0"/>
    <w:rsid w:val="00C22A01"/>
    <w:rsid w:val="00C23AE7"/>
    <w:rsid w:val="00C242C0"/>
    <w:rsid w:val="00C24DF4"/>
    <w:rsid w:val="00C25127"/>
    <w:rsid w:val="00C25C40"/>
    <w:rsid w:val="00C269F9"/>
    <w:rsid w:val="00C274DF"/>
    <w:rsid w:val="00C27AF9"/>
    <w:rsid w:val="00C348F7"/>
    <w:rsid w:val="00C34B23"/>
    <w:rsid w:val="00C34D44"/>
    <w:rsid w:val="00C35527"/>
    <w:rsid w:val="00C35990"/>
    <w:rsid w:val="00C36654"/>
    <w:rsid w:val="00C36726"/>
    <w:rsid w:val="00C37EC1"/>
    <w:rsid w:val="00C40FC1"/>
    <w:rsid w:val="00C4103D"/>
    <w:rsid w:val="00C4179F"/>
    <w:rsid w:val="00C4210F"/>
    <w:rsid w:val="00C42137"/>
    <w:rsid w:val="00C42B4C"/>
    <w:rsid w:val="00C43B54"/>
    <w:rsid w:val="00C43C27"/>
    <w:rsid w:val="00C477D9"/>
    <w:rsid w:val="00C516A6"/>
    <w:rsid w:val="00C52932"/>
    <w:rsid w:val="00C5320B"/>
    <w:rsid w:val="00C53DCF"/>
    <w:rsid w:val="00C54282"/>
    <w:rsid w:val="00C5428A"/>
    <w:rsid w:val="00C54911"/>
    <w:rsid w:val="00C56F8C"/>
    <w:rsid w:val="00C60563"/>
    <w:rsid w:val="00C605B8"/>
    <w:rsid w:val="00C611A1"/>
    <w:rsid w:val="00C61562"/>
    <w:rsid w:val="00C62617"/>
    <w:rsid w:val="00C62EB2"/>
    <w:rsid w:val="00C6494F"/>
    <w:rsid w:val="00C65BE9"/>
    <w:rsid w:val="00C6750B"/>
    <w:rsid w:val="00C70B7E"/>
    <w:rsid w:val="00C71E09"/>
    <w:rsid w:val="00C72AFE"/>
    <w:rsid w:val="00C72DFE"/>
    <w:rsid w:val="00C72EB7"/>
    <w:rsid w:val="00C73F7F"/>
    <w:rsid w:val="00C744CC"/>
    <w:rsid w:val="00C74730"/>
    <w:rsid w:val="00C747D2"/>
    <w:rsid w:val="00C74A69"/>
    <w:rsid w:val="00C760AD"/>
    <w:rsid w:val="00C80F4C"/>
    <w:rsid w:val="00C81991"/>
    <w:rsid w:val="00C827E7"/>
    <w:rsid w:val="00C84AE5"/>
    <w:rsid w:val="00C84EAA"/>
    <w:rsid w:val="00C8748A"/>
    <w:rsid w:val="00C87920"/>
    <w:rsid w:val="00C87A69"/>
    <w:rsid w:val="00C87D3B"/>
    <w:rsid w:val="00C92982"/>
    <w:rsid w:val="00C93DA4"/>
    <w:rsid w:val="00C9445D"/>
    <w:rsid w:val="00C95AD8"/>
    <w:rsid w:val="00C96361"/>
    <w:rsid w:val="00C97329"/>
    <w:rsid w:val="00C97C97"/>
    <w:rsid w:val="00C97D90"/>
    <w:rsid w:val="00CA0943"/>
    <w:rsid w:val="00CA1AF2"/>
    <w:rsid w:val="00CA3A19"/>
    <w:rsid w:val="00CA48FA"/>
    <w:rsid w:val="00CA4A50"/>
    <w:rsid w:val="00CA72C7"/>
    <w:rsid w:val="00CB1CCA"/>
    <w:rsid w:val="00CB1CD0"/>
    <w:rsid w:val="00CB2E04"/>
    <w:rsid w:val="00CB302D"/>
    <w:rsid w:val="00CB5AE2"/>
    <w:rsid w:val="00CB6047"/>
    <w:rsid w:val="00CB6481"/>
    <w:rsid w:val="00CB6BC4"/>
    <w:rsid w:val="00CB6C53"/>
    <w:rsid w:val="00CB75AE"/>
    <w:rsid w:val="00CC01F8"/>
    <w:rsid w:val="00CC0DDA"/>
    <w:rsid w:val="00CC0F03"/>
    <w:rsid w:val="00CC3AFC"/>
    <w:rsid w:val="00CC3EE4"/>
    <w:rsid w:val="00CC49D7"/>
    <w:rsid w:val="00CC519E"/>
    <w:rsid w:val="00CC6BC0"/>
    <w:rsid w:val="00CC74AE"/>
    <w:rsid w:val="00CC7EDF"/>
    <w:rsid w:val="00CD1A44"/>
    <w:rsid w:val="00CD2557"/>
    <w:rsid w:val="00CD38D3"/>
    <w:rsid w:val="00CD5188"/>
    <w:rsid w:val="00CD6622"/>
    <w:rsid w:val="00CD69F9"/>
    <w:rsid w:val="00CE004B"/>
    <w:rsid w:val="00CE1894"/>
    <w:rsid w:val="00CE2972"/>
    <w:rsid w:val="00CE2D2E"/>
    <w:rsid w:val="00CE2D9C"/>
    <w:rsid w:val="00CE3F4A"/>
    <w:rsid w:val="00CE4126"/>
    <w:rsid w:val="00CE48CF"/>
    <w:rsid w:val="00CE7D58"/>
    <w:rsid w:val="00CF1291"/>
    <w:rsid w:val="00CF1B16"/>
    <w:rsid w:val="00CF2EF6"/>
    <w:rsid w:val="00CF4FC1"/>
    <w:rsid w:val="00CF5665"/>
    <w:rsid w:val="00CF5D57"/>
    <w:rsid w:val="00CF6023"/>
    <w:rsid w:val="00CF60E0"/>
    <w:rsid w:val="00CF6701"/>
    <w:rsid w:val="00CF6B51"/>
    <w:rsid w:val="00CF6C08"/>
    <w:rsid w:val="00CF7D2F"/>
    <w:rsid w:val="00D003F1"/>
    <w:rsid w:val="00D008B4"/>
    <w:rsid w:val="00D01938"/>
    <w:rsid w:val="00D025CF"/>
    <w:rsid w:val="00D02EFD"/>
    <w:rsid w:val="00D07296"/>
    <w:rsid w:val="00D0786C"/>
    <w:rsid w:val="00D10B26"/>
    <w:rsid w:val="00D11B36"/>
    <w:rsid w:val="00D121DC"/>
    <w:rsid w:val="00D123AE"/>
    <w:rsid w:val="00D12996"/>
    <w:rsid w:val="00D12A0B"/>
    <w:rsid w:val="00D12F1E"/>
    <w:rsid w:val="00D13EAE"/>
    <w:rsid w:val="00D1466C"/>
    <w:rsid w:val="00D150AB"/>
    <w:rsid w:val="00D163B1"/>
    <w:rsid w:val="00D172C2"/>
    <w:rsid w:val="00D20AD9"/>
    <w:rsid w:val="00D21209"/>
    <w:rsid w:val="00D21721"/>
    <w:rsid w:val="00D22976"/>
    <w:rsid w:val="00D230A3"/>
    <w:rsid w:val="00D24FB0"/>
    <w:rsid w:val="00D2745F"/>
    <w:rsid w:val="00D307EE"/>
    <w:rsid w:val="00D30900"/>
    <w:rsid w:val="00D313C4"/>
    <w:rsid w:val="00D335E0"/>
    <w:rsid w:val="00D34C92"/>
    <w:rsid w:val="00D35F35"/>
    <w:rsid w:val="00D36527"/>
    <w:rsid w:val="00D3660E"/>
    <w:rsid w:val="00D36A82"/>
    <w:rsid w:val="00D3701D"/>
    <w:rsid w:val="00D4042C"/>
    <w:rsid w:val="00D40C14"/>
    <w:rsid w:val="00D40EF7"/>
    <w:rsid w:val="00D41A22"/>
    <w:rsid w:val="00D41F05"/>
    <w:rsid w:val="00D42225"/>
    <w:rsid w:val="00D42A1A"/>
    <w:rsid w:val="00D45120"/>
    <w:rsid w:val="00D45D64"/>
    <w:rsid w:val="00D503B3"/>
    <w:rsid w:val="00D52D8A"/>
    <w:rsid w:val="00D53E7C"/>
    <w:rsid w:val="00D54F43"/>
    <w:rsid w:val="00D55AB2"/>
    <w:rsid w:val="00D55E05"/>
    <w:rsid w:val="00D56379"/>
    <w:rsid w:val="00D563A3"/>
    <w:rsid w:val="00D6110A"/>
    <w:rsid w:val="00D62BFF"/>
    <w:rsid w:val="00D63588"/>
    <w:rsid w:val="00D636F2"/>
    <w:rsid w:val="00D640BD"/>
    <w:rsid w:val="00D660FF"/>
    <w:rsid w:val="00D66171"/>
    <w:rsid w:val="00D67405"/>
    <w:rsid w:val="00D675FE"/>
    <w:rsid w:val="00D70FE1"/>
    <w:rsid w:val="00D752CE"/>
    <w:rsid w:val="00D7616A"/>
    <w:rsid w:val="00D766F2"/>
    <w:rsid w:val="00D768C4"/>
    <w:rsid w:val="00D7722B"/>
    <w:rsid w:val="00D775CC"/>
    <w:rsid w:val="00D8063F"/>
    <w:rsid w:val="00D8076A"/>
    <w:rsid w:val="00D813B1"/>
    <w:rsid w:val="00D81BAB"/>
    <w:rsid w:val="00D81E82"/>
    <w:rsid w:val="00D81F4D"/>
    <w:rsid w:val="00D82762"/>
    <w:rsid w:val="00D827C7"/>
    <w:rsid w:val="00D829BD"/>
    <w:rsid w:val="00D83CF0"/>
    <w:rsid w:val="00D84965"/>
    <w:rsid w:val="00D84DF1"/>
    <w:rsid w:val="00D85D83"/>
    <w:rsid w:val="00D8777C"/>
    <w:rsid w:val="00D87DCC"/>
    <w:rsid w:val="00D90532"/>
    <w:rsid w:val="00D90A3A"/>
    <w:rsid w:val="00D91CB6"/>
    <w:rsid w:val="00D91E60"/>
    <w:rsid w:val="00D927D6"/>
    <w:rsid w:val="00D94A53"/>
    <w:rsid w:val="00D950D3"/>
    <w:rsid w:val="00D951F9"/>
    <w:rsid w:val="00D95425"/>
    <w:rsid w:val="00D963A9"/>
    <w:rsid w:val="00DA0270"/>
    <w:rsid w:val="00DA0A4A"/>
    <w:rsid w:val="00DA1AB2"/>
    <w:rsid w:val="00DA1B86"/>
    <w:rsid w:val="00DA2ECD"/>
    <w:rsid w:val="00DA3FC4"/>
    <w:rsid w:val="00DA64FD"/>
    <w:rsid w:val="00DA6E07"/>
    <w:rsid w:val="00DA76A2"/>
    <w:rsid w:val="00DB01FD"/>
    <w:rsid w:val="00DB02DE"/>
    <w:rsid w:val="00DB0B3E"/>
    <w:rsid w:val="00DB2390"/>
    <w:rsid w:val="00DB30EC"/>
    <w:rsid w:val="00DB3210"/>
    <w:rsid w:val="00DB375D"/>
    <w:rsid w:val="00DB410B"/>
    <w:rsid w:val="00DB4365"/>
    <w:rsid w:val="00DB5A61"/>
    <w:rsid w:val="00DB5F62"/>
    <w:rsid w:val="00DB62FA"/>
    <w:rsid w:val="00DB66ED"/>
    <w:rsid w:val="00DC177B"/>
    <w:rsid w:val="00DC1951"/>
    <w:rsid w:val="00DC2166"/>
    <w:rsid w:val="00DC3C9E"/>
    <w:rsid w:val="00DC448C"/>
    <w:rsid w:val="00DC4669"/>
    <w:rsid w:val="00DC5168"/>
    <w:rsid w:val="00DD092E"/>
    <w:rsid w:val="00DD0B5A"/>
    <w:rsid w:val="00DD0F9A"/>
    <w:rsid w:val="00DD1198"/>
    <w:rsid w:val="00DD121E"/>
    <w:rsid w:val="00DD23D7"/>
    <w:rsid w:val="00DD3874"/>
    <w:rsid w:val="00DD3C6C"/>
    <w:rsid w:val="00DD4816"/>
    <w:rsid w:val="00DD4A94"/>
    <w:rsid w:val="00DD4FA1"/>
    <w:rsid w:val="00DD5AEA"/>
    <w:rsid w:val="00DD6241"/>
    <w:rsid w:val="00DE1145"/>
    <w:rsid w:val="00DE1593"/>
    <w:rsid w:val="00DE165E"/>
    <w:rsid w:val="00DE1A9F"/>
    <w:rsid w:val="00DE20E8"/>
    <w:rsid w:val="00DE2BD2"/>
    <w:rsid w:val="00DE3B71"/>
    <w:rsid w:val="00DE4001"/>
    <w:rsid w:val="00DE4640"/>
    <w:rsid w:val="00DE50ED"/>
    <w:rsid w:val="00DE65DC"/>
    <w:rsid w:val="00DE6FD3"/>
    <w:rsid w:val="00DE7732"/>
    <w:rsid w:val="00DE7ABB"/>
    <w:rsid w:val="00DF12D7"/>
    <w:rsid w:val="00DF18F0"/>
    <w:rsid w:val="00DF302E"/>
    <w:rsid w:val="00DF3C66"/>
    <w:rsid w:val="00DF42AC"/>
    <w:rsid w:val="00DF4B76"/>
    <w:rsid w:val="00DF6582"/>
    <w:rsid w:val="00DF7C3D"/>
    <w:rsid w:val="00DF7E13"/>
    <w:rsid w:val="00E0009C"/>
    <w:rsid w:val="00E01435"/>
    <w:rsid w:val="00E01BF5"/>
    <w:rsid w:val="00E051AC"/>
    <w:rsid w:val="00E05BE9"/>
    <w:rsid w:val="00E06154"/>
    <w:rsid w:val="00E06F80"/>
    <w:rsid w:val="00E101A6"/>
    <w:rsid w:val="00E1144F"/>
    <w:rsid w:val="00E11E30"/>
    <w:rsid w:val="00E11EA2"/>
    <w:rsid w:val="00E11EA6"/>
    <w:rsid w:val="00E126BE"/>
    <w:rsid w:val="00E12E94"/>
    <w:rsid w:val="00E1599B"/>
    <w:rsid w:val="00E15B7B"/>
    <w:rsid w:val="00E15ED5"/>
    <w:rsid w:val="00E20187"/>
    <w:rsid w:val="00E203EC"/>
    <w:rsid w:val="00E21059"/>
    <w:rsid w:val="00E21C92"/>
    <w:rsid w:val="00E21E97"/>
    <w:rsid w:val="00E22076"/>
    <w:rsid w:val="00E221BE"/>
    <w:rsid w:val="00E22F3C"/>
    <w:rsid w:val="00E24CE5"/>
    <w:rsid w:val="00E24EBF"/>
    <w:rsid w:val="00E25F3B"/>
    <w:rsid w:val="00E26561"/>
    <w:rsid w:val="00E2658C"/>
    <w:rsid w:val="00E268E5"/>
    <w:rsid w:val="00E26A00"/>
    <w:rsid w:val="00E26DB4"/>
    <w:rsid w:val="00E26F8D"/>
    <w:rsid w:val="00E2761F"/>
    <w:rsid w:val="00E27BD2"/>
    <w:rsid w:val="00E3050A"/>
    <w:rsid w:val="00E307EC"/>
    <w:rsid w:val="00E313C4"/>
    <w:rsid w:val="00E31448"/>
    <w:rsid w:val="00E3232F"/>
    <w:rsid w:val="00E33A67"/>
    <w:rsid w:val="00E34B19"/>
    <w:rsid w:val="00E353BC"/>
    <w:rsid w:val="00E364F6"/>
    <w:rsid w:val="00E37773"/>
    <w:rsid w:val="00E37F05"/>
    <w:rsid w:val="00E413E5"/>
    <w:rsid w:val="00E42DBC"/>
    <w:rsid w:val="00E4308D"/>
    <w:rsid w:val="00E432C0"/>
    <w:rsid w:val="00E441D5"/>
    <w:rsid w:val="00E45FCD"/>
    <w:rsid w:val="00E4762B"/>
    <w:rsid w:val="00E47664"/>
    <w:rsid w:val="00E50935"/>
    <w:rsid w:val="00E5187C"/>
    <w:rsid w:val="00E52303"/>
    <w:rsid w:val="00E52788"/>
    <w:rsid w:val="00E557FE"/>
    <w:rsid w:val="00E55E6E"/>
    <w:rsid w:val="00E56893"/>
    <w:rsid w:val="00E570AE"/>
    <w:rsid w:val="00E57D50"/>
    <w:rsid w:val="00E57F6B"/>
    <w:rsid w:val="00E615CA"/>
    <w:rsid w:val="00E618C6"/>
    <w:rsid w:val="00E61D43"/>
    <w:rsid w:val="00E6364A"/>
    <w:rsid w:val="00E654DC"/>
    <w:rsid w:val="00E65D93"/>
    <w:rsid w:val="00E65F7B"/>
    <w:rsid w:val="00E67FA1"/>
    <w:rsid w:val="00E71A6F"/>
    <w:rsid w:val="00E7265E"/>
    <w:rsid w:val="00E72709"/>
    <w:rsid w:val="00E7330D"/>
    <w:rsid w:val="00E7365D"/>
    <w:rsid w:val="00E7385E"/>
    <w:rsid w:val="00E740E6"/>
    <w:rsid w:val="00E74695"/>
    <w:rsid w:val="00E75851"/>
    <w:rsid w:val="00E76096"/>
    <w:rsid w:val="00E76B5A"/>
    <w:rsid w:val="00E814DA"/>
    <w:rsid w:val="00E81945"/>
    <w:rsid w:val="00E81BB8"/>
    <w:rsid w:val="00E83C31"/>
    <w:rsid w:val="00E86644"/>
    <w:rsid w:val="00E9424F"/>
    <w:rsid w:val="00E95BFE"/>
    <w:rsid w:val="00E96718"/>
    <w:rsid w:val="00E97AF3"/>
    <w:rsid w:val="00E97CF2"/>
    <w:rsid w:val="00EA03EC"/>
    <w:rsid w:val="00EA225C"/>
    <w:rsid w:val="00EA250A"/>
    <w:rsid w:val="00EA2545"/>
    <w:rsid w:val="00EA2CED"/>
    <w:rsid w:val="00EA2F9A"/>
    <w:rsid w:val="00EA32A5"/>
    <w:rsid w:val="00EA46CC"/>
    <w:rsid w:val="00EA4C33"/>
    <w:rsid w:val="00EA53CD"/>
    <w:rsid w:val="00EA68DB"/>
    <w:rsid w:val="00EA772B"/>
    <w:rsid w:val="00EA7BFA"/>
    <w:rsid w:val="00EB037A"/>
    <w:rsid w:val="00EB1200"/>
    <w:rsid w:val="00EB162E"/>
    <w:rsid w:val="00EB1698"/>
    <w:rsid w:val="00EB19A3"/>
    <w:rsid w:val="00EB1E6C"/>
    <w:rsid w:val="00EB2ABE"/>
    <w:rsid w:val="00EB2E59"/>
    <w:rsid w:val="00EB2E9B"/>
    <w:rsid w:val="00EB38F5"/>
    <w:rsid w:val="00EB5994"/>
    <w:rsid w:val="00EB7CFF"/>
    <w:rsid w:val="00EC2C64"/>
    <w:rsid w:val="00EC4812"/>
    <w:rsid w:val="00EC55CD"/>
    <w:rsid w:val="00EC7E10"/>
    <w:rsid w:val="00ED15B9"/>
    <w:rsid w:val="00ED18B5"/>
    <w:rsid w:val="00ED280A"/>
    <w:rsid w:val="00ED2F9C"/>
    <w:rsid w:val="00ED3691"/>
    <w:rsid w:val="00ED3898"/>
    <w:rsid w:val="00ED660A"/>
    <w:rsid w:val="00ED717A"/>
    <w:rsid w:val="00EE02B3"/>
    <w:rsid w:val="00EE04F1"/>
    <w:rsid w:val="00EE1580"/>
    <w:rsid w:val="00EE1FBE"/>
    <w:rsid w:val="00EE283B"/>
    <w:rsid w:val="00EE3448"/>
    <w:rsid w:val="00EE4BAE"/>
    <w:rsid w:val="00EE562B"/>
    <w:rsid w:val="00EE58C1"/>
    <w:rsid w:val="00EE6469"/>
    <w:rsid w:val="00EE7E9C"/>
    <w:rsid w:val="00EF20F7"/>
    <w:rsid w:val="00EF25BA"/>
    <w:rsid w:val="00EF2790"/>
    <w:rsid w:val="00EF3910"/>
    <w:rsid w:val="00EF497F"/>
    <w:rsid w:val="00EF63FA"/>
    <w:rsid w:val="00EF6C92"/>
    <w:rsid w:val="00EF78C9"/>
    <w:rsid w:val="00EF7D0D"/>
    <w:rsid w:val="00F02514"/>
    <w:rsid w:val="00F028B8"/>
    <w:rsid w:val="00F05B6B"/>
    <w:rsid w:val="00F111A2"/>
    <w:rsid w:val="00F11E8B"/>
    <w:rsid w:val="00F11FCC"/>
    <w:rsid w:val="00F121FB"/>
    <w:rsid w:val="00F12540"/>
    <w:rsid w:val="00F1278B"/>
    <w:rsid w:val="00F1332C"/>
    <w:rsid w:val="00F13D85"/>
    <w:rsid w:val="00F159C5"/>
    <w:rsid w:val="00F15BB0"/>
    <w:rsid w:val="00F2233F"/>
    <w:rsid w:val="00F226CE"/>
    <w:rsid w:val="00F24AB1"/>
    <w:rsid w:val="00F2522B"/>
    <w:rsid w:val="00F271EB"/>
    <w:rsid w:val="00F275DA"/>
    <w:rsid w:val="00F27AA8"/>
    <w:rsid w:val="00F303C7"/>
    <w:rsid w:val="00F30427"/>
    <w:rsid w:val="00F304D9"/>
    <w:rsid w:val="00F30D76"/>
    <w:rsid w:val="00F33D07"/>
    <w:rsid w:val="00F33FD6"/>
    <w:rsid w:val="00F353FE"/>
    <w:rsid w:val="00F354DA"/>
    <w:rsid w:val="00F35F07"/>
    <w:rsid w:val="00F37270"/>
    <w:rsid w:val="00F375FF"/>
    <w:rsid w:val="00F3788F"/>
    <w:rsid w:val="00F37B6D"/>
    <w:rsid w:val="00F37D89"/>
    <w:rsid w:val="00F400F4"/>
    <w:rsid w:val="00F41631"/>
    <w:rsid w:val="00F41BDF"/>
    <w:rsid w:val="00F42647"/>
    <w:rsid w:val="00F43A6D"/>
    <w:rsid w:val="00F43CC1"/>
    <w:rsid w:val="00F446E6"/>
    <w:rsid w:val="00F465F8"/>
    <w:rsid w:val="00F469AC"/>
    <w:rsid w:val="00F46ABE"/>
    <w:rsid w:val="00F46C00"/>
    <w:rsid w:val="00F46FBE"/>
    <w:rsid w:val="00F472DE"/>
    <w:rsid w:val="00F475FC"/>
    <w:rsid w:val="00F50229"/>
    <w:rsid w:val="00F5121D"/>
    <w:rsid w:val="00F513E4"/>
    <w:rsid w:val="00F51AA2"/>
    <w:rsid w:val="00F52598"/>
    <w:rsid w:val="00F53C89"/>
    <w:rsid w:val="00F54C30"/>
    <w:rsid w:val="00F54D3C"/>
    <w:rsid w:val="00F5515A"/>
    <w:rsid w:val="00F574D2"/>
    <w:rsid w:val="00F60F1F"/>
    <w:rsid w:val="00F613AD"/>
    <w:rsid w:val="00F61AD2"/>
    <w:rsid w:val="00F634DE"/>
    <w:rsid w:val="00F64A3D"/>
    <w:rsid w:val="00F6743D"/>
    <w:rsid w:val="00F67613"/>
    <w:rsid w:val="00F70C4C"/>
    <w:rsid w:val="00F714C3"/>
    <w:rsid w:val="00F71BBA"/>
    <w:rsid w:val="00F7481B"/>
    <w:rsid w:val="00F7535B"/>
    <w:rsid w:val="00F756C6"/>
    <w:rsid w:val="00F81BAB"/>
    <w:rsid w:val="00F81C2D"/>
    <w:rsid w:val="00F81D23"/>
    <w:rsid w:val="00F81F00"/>
    <w:rsid w:val="00F826BC"/>
    <w:rsid w:val="00F82A3F"/>
    <w:rsid w:val="00F838C7"/>
    <w:rsid w:val="00F84C08"/>
    <w:rsid w:val="00F85E7F"/>
    <w:rsid w:val="00F86316"/>
    <w:rsid w:val="00F871A4"/>
    <w:rsid w:val="00F914B0"/>
    <w:rsid w:val="00F91709"/>
    <w:rsid w:val="00F91840"/>
    <w:rsid w:val="00F9497E"/>
    <w:rsid w:val="00F950E3"/>
    <w:rsid w:val="00F95207"/>
    <w:rsid w:val="00F967A1"/>
    <w:rsid w:val="00F9731F"/>
    <w:rsid w:val="00F97FC2"/>
    <w:rsid w:val="00FA1760"/>
    <w:rsid w:val="00FA17D4"/>
    <w:rsid w:val="00FA1E93"/>
    <w:rsid w:val="00FA3B6C"/>
    <w:rsid w:val="00FA69E4"/>
    <w:rsid w:val="00FA7DD7"/>
    <w:rsid w:val="00FB0170"/>
    <w:rsid w:val="00FB0593"/>
    <w:rsid w:val="00FB0B1F"/>
    <w:rsid w:val="00FB1691"/>
    <w:rsid w:val="00FB1EAB"/>
    <w:rsid w:val="00FB30E4"/>
    <w:rsid w:val="00FB41C6"/>
    <w:rsid w:val="00FB44D2"/>
    <w:rsid w:val="00FB494A"/>
    <w:rsid w:val="00FB6B94"/>
    <w:rsid w:val="00FB742F"/>
    <w:rsid w:val="00FC035F"/>
    <w:rsid w:val="00FC0AFC"/>
    <w:rsid w:val="00FC0EDC"/>
    <w:rsid w:val="00FC145B"/>
    <w:rsid w:val="00FC23DA"/>
    <w:rsid w:val="00FC32AE"/>
    <w:rsid w:val="00FC3AE0"/>
    <w:rsid w:val="00FC4454"/>
    <w:rsid w:val="00FC4736"/>
    <w:rsid w:val="00FC4AC6"/>
    <w:rsid w:val="00FC4EA4"/>
    <w:rsid w:val="00FC51D7"/>
    <w:rsid w:val="00FC527B"/>
    <w:rsid w:val="00FC76B0"/>
    <w:rsid w:val="00FD0C26"/>
    <w:rsid w:val="00FD0E3F"/>
    <w:rsid w:val="00FD1BE0"/>
    <w:rsid w:val="00FD37AF"/>
    <w:rsid w:val="00FD3E03"/>
    <w:rsid w:val="00FD4071"/>
    <w:rsid w:val="00FD4E35"/>
    <w:rsid w:val="00FD4FBA"/>
    <w:rsid w:val="00FD5851"/>
    <w:rsid w:val="00FD5CCE"/>
    <w:rsid w:val="00FD6810"/>
    <w:rsid w:val="00FD701D"/>
    <w:rsid w:val="00FD73A2"/>
    <w:rsid w:val="00FD7E55"/>
    <w:rsid w:val="00FE0CCB"/>
    <w:rsid w:val="00FE1638"/>
    <w:rsid w:val="00FE1F7F"/>
    <w:rsid w:val="00FE20F5"/>
    <w:rsid w:val="00FE2435"/>
    <w:rsid w:val="00FE2635"/>
    <w:rsid w:val="00FE31AD"/>
    <w:rsid w:val="00FE358F"/>
    <w:rsid w:val="00FE36C6"/>
    <w:rsid w:val="00FE5B88"/>
    <w:rsid w:val="00FE67FA"/>
    <w:rsid w:val="00FE69B9"/>
    <w:rsid w:val="00FE7224"/>
    <w:rsid w:val="00FE7505"/>
    <w:rsid w:val="00FF3213"/>
    <w:rsid w:val="00FF42AB"/>
    <w:rsid w:val="00FF787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612F2F13"/>
  <w15:docId w15:val="{CA08DC57-24D6-48B8-8439-F13064CFCE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0"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7000"/>
    <w:pPr>
      <w:jc w:val="both"/>
    </w:pPr>
    <w:rPr>
      <w:szCs w:val="20"/>
      <w:lang w:val="fr-FR" w:eastAsia="fr-FR"/>
    </w:rPr>
  </w:style>
  <w:style w:type="paragraph" w:styleId="Ttulo1">
    <w:name w:val="heading 1"/>
    <w:aliases w:val="T2STitle1,T2T1"/>
    <w:basedOn w:val="Normal"/>
    <w:next w:val="Normal"/>
    <w:link w:val="Ttulo1Car"/>
    <w:qFormat/>
    <w:rsid w:val="00E654DC"/>
    <w:pPr>
      <w:keepNext/>
      <w:spacing w:before="480" w:after="240"/>
      <w:jc w:val="left"/>
      <w:outlineLvl w:val="0"/>
    </w:pPr>
    <w:rPr>
      <w:rFonts w:ascii="Arial" w:hAnsi="Arial"/>
      <w:b/>
      <w:sz w:val="36"/>
      <w:lang w:val="en-GB"/>
    </w:rPr>
  </w:style>
  <w:style w:type="paragraph" w:styleId="Ttulo2">
    <w:name w:val="heading 2"/>
    <w:aliases w:val="T2STitle2"/>
    <w:basedOn w:val="Ttulo1"/>
    <w:next w:val="Normal"/>
    <w:link w:val="Ttulo2Car"/>
    <w:qFormat/>
    <w:rsid w:val="00E654DC"/>
    <w:pPr>
      <w:spacing w:before="360" w:after="120"/>
      <w:outlineLvl w:val="1"/>
    </w:pPr>
    <w:rPr>
      <w:b w:val="0"/>
      <w:sz w:val="32"/>
    </w:rPr>
  </w:style>
  <w:style w:type="paragraph" w:styleId="Ttulo3">
    <w:name w:val="heading 3"/>
    <w:aliases w:val="T2STitle3"/>
    <w:basedOn w:val="Ttulo2"/>
    <w:next w:val="Normal"/>
    <w:link w:val="Ttulo3Car"/>
    <w:qFormat/>
    <w:rsid w:val="00E654DC"/>
    <w:pPr>
      <w:outlineLvl w:val="2"/>
    </w:pPr>
    <w:rPr>
      <w:b/>
      <w:sz w:val="24"/>
    </w:rPr>
  </w:style>
  <w:style w:type="paragraph" w:styleId="Ttulo4">
    <w:name w:val="heading 4"/>
    <w:aliases w:val="T2STitle4"/>
    <w:basedOn w:val="Ttulo3"/>
    <w:next w:val="Normal"/>
    <w:link w:val="Ttulo4Car"/>
    <w:uiPriority w:val="99"/>
    <w:qFormat/>
    <w:rsid w:val="00E654DC"/>
    <w:pPr>
      <w:numPr>
        <w:ilvl w:val="3"/>
      </w:numPr>
      <w:spacing w:before="240"/>
      <w:outlineLvl w:val="3"/>
    </w:pPr>
    <w:rPr>
      <w:b w:val="0"/>
      <w:sz w:val="22"/>
      <w:u w:val="single"/>
    </w:rPr>
  </w:style>
  <w:style w:type="paragraph" w:styleId="Ttulo5">
    <w:name w:val="heading 5"/>
    <w:basedOn w:val="Ttulo4"/>
    <w:link w:val="Ttulo5Car"/>
    <w:uiPriority w:val="99"/>
    <w:qFormat/>
    <w:rsid w:val="00A06ABA"/>
    <w:pPr>
      <w:numPr>
        <w:ilvl w:val="0"/>
      </w:numPr>
      <w:outlineLvl w:val="4"/>
    </w:pPr>
    <w:rPr>
      <w:rFonts w:ascii="Times New Roman" w:hAnsi="Times New Roman"/>
      <w:b/>
      <w:i/>
    </w:rPr>
  </w:style>
  <w:style w:type="paragraph" w:styleId="Ttulo6">
    <w:name w:val="heading 6"/>
    <w:basedOn w:val="Normal"/>
    <w:next w:val="Normal"/>
    <w:link w:val="Ttulo6Car"/>
    <w:uiPriority w:val="99"/>
    <w:qFormat/>
    <w:rsid w:val="00E21059"/>
    <w:pPr>
      <w:keepNext/>
      <w:spacing w:before="240" w:after="120"/>
      <w:ind w:left="284"/>
      <w:outlineLvl w:val="5"/>
    </w:pPr>
    <w:rPr>
      <w:b/>
      <w:bCs/>
      <w:szCs w:val="22"/>
      <w:u w:val="single"/>
      <w:lang w:val="en-GB"/>
    </w:rPr>
  </w:style>
  <w:style w:type="paragraph" w:styleId="Ttulo7">
    <w:name w:val="heading 7"/>
    <w:basedOn w:val="Normal"/>
    <w:next w:val="Normal"/>
    <w:link w:val="Ttulo7Car"/>
    <w:uiPriority w:val="99"/>
    <w:qFormat/>
    <w:rsid w:val="00C95AD8"/>
    <w:pPr>
      <w:spacing w:before="240" w:after="60"/>
      <w:ind w:left="709"/>
      <w:outlineLvl w:val="6"/>
    </w:pPr>
    <w:rPr>
      <w:szCs w:val="22"/>
      <w:u w:val="single"/>
      <w:lang w:val="en-GB"/>
    </w:rPr>
  </w:style>
  <w:style w:type="paragraph" w:styleId="Ttulo8">
    <w:name w:val="heading 8"/>
    <w:basedOn w:val="Normal"/>
    <w:next w:val="Normal"/>
    <w:link w:val="Ttulo8Car"/>
    <w:uiPriority w:val="99"/>
    <w:qFormat/>
    <w:rsid w:val="00E654DC"/>
    <w:pPr>
      <w:spacing w:before="240" w:after="60"/>
      <w:outlineLvl w:val="7"/>
    </w:pPr>
    <w:rPr>
      <w:i/>
      <w:iCs/>
      <w:sz w:val="24"/>
      <w:szCs w:val="24"/>
      <w:lang w:val="en-GB"/>
    </w:rPr>
  </w:style>
  <w:style w:type="paragraph" w:styleId="Ttulo9">
    <w:name w:val="heading 9"/>
    <w:basedOn w:val="Normal"/>
    <w:next w:val="Normal"/>
    <w:link w:val="Ttulo9Car"/>
    <w:uiPriority w:val="99"/>
    <w:qFormat/>
    <w:rsid w:val="00E654DC"/>
    <w:pPr>
      <w:spacing w:before="240" w:after="60"/>
      <w:outlineLvl w:val="8"/>
    </w:pPr>
    <w:rPr>
      <w:rFonts w:ascii="Arial" w:hAnsi="Arial" w:cs="Arial"/>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T2STitle1 Car,T2T1 Car"/>
    <w:basedOn w:val="Fuentedeprrafopredeter"/>
    <w:link w:val="Ttulo1"/>
    <w:locked/>
    <w:rsid w:val="00E654DC"/>
    <w:rPr>
      <w:rFonts w:ascii="Arial" w:hAnsi="Arial"/>
      <w:b/>
      <w:sz w:val="36"/>
      <w:szCs w:val="20"/>
      <w:lang w:val="en-GB" w:eastAsia="fr-FR"/>
    </w:rPr>
  </w:style>
  <w:style w:type="character" w:customStyle="1" w:styleId="Ttulo2Car">
    <w:name w:val="Título 2 Car"/>
    <w:aliases w:val="T2STitle2 Car"/>
    <w:basedOn w:val="Ttulo1Car"/>
    <w:link w:val="Ttulo2"/>
    <w:locked/>
    <w:rsid w:val="00E654DC"/>
    <w:rPr>
      <w:rFonts w:ascii="Arial" w:hAnsi="Arial"/>
      <w:b w:val="0"/>
      <w:sz w:val="32"/>
      <w:szCs w:val="20"/>
      <w:lang w:val="en-GB" w:eastAsia="fr-FR"/>
    </w:rPr>
  </w:style>
  <w:style w:type="character" w:customStyle="1" w:styleId="Ttulo3Car">
    <w:name w:val="Título 3 Car"/>
    <w:aliases w:val="T2STitle3 Car"/>
    <w:basedOn w:val="Ttulo2Car"/>
    <w:link w:val="Ttulo3"/>
    <w:locked/>
    <w:rsid w:val="00E654DC"/>
    <w:rPr>
      <w:rFonts w:ascii="Arial" w:hAnsi="Arial"/>
      <w:b/>
      <w:sz w:val="24"/>
      <w:szCs w:val="20"/>
      <w:lang w:val="en-GB" w:eastAsia="fr-FR"/>
    </w:rPr>
  </w:style>
  <w:style w:type="character" w:customStyle="1" w:styleId="Ttulo4Car">
    <w:name w:val="Título 4 Car"/>
    <w:aliases w:val="T2STitle4 Car"/>
    <w:basedOn w:val="Ttulo3Car"/>
    <w:link w:val="Ttulo4"/>
    <w:uiPriority w:val="99"/>
    <w:locked/>
    <w:rsid w:val="00E654DC"/>
    <w:rPr>
      <w:rFonts w:ascii="Arial" w:hAnsi="Arial"/>
      <w:b/>
      <w:sz w:val="22"/>
      <w:szCs w:val="20"/>
      <w:u w:val="single"/>
      <w:lang w:val="en-GB" w:eastAsia="fr-FR"/>
    </w:rPr>
  </w:style>
  <w:style w:type="character" w:customStyle="1" w:styleId="Ttulo5Car">
    <w:name w:val="Título 5 Car"/>
    <w:basedOn w:val="Fuentedeprrafopredeter"/>
    <w:link w:val="Ttulo5"/>
    <w:uiPriority w:val="99"/>
    <w:locked/>
    <w:rsid w:val="00A06ABA"/>
    <w:rPr>
      <w:rFonts w:cs="Times New Roman"/>
      <w:b/>
      <w:i/>
      <w:sz w:val="22"/>
      <w:u w:val="single"/>
      <w:lang w:val="en-GB" w:eastAsia="fr-FR" w:bidi="ar-SA"/>
    </w:rPr>
  </w:style>
  <w:style w:type="character" w:customStyle="1" w:styleId="Ttulo6Car">
    <w:name w:val="Título 6 Car"/>
    <w:basedOn w:val="Fuentedeprrafopredeter"/>
    <w:link w:val="Ttulo6"/>
    <w:uiPriority w:val="99"/>
    <w:semiHidden/>
    <w:locked/>
    <w:rsid w:val="00E21059"/>
    <w:rPr>
      <w:rFonts w:cs="Times New Roman"/>
      <w:b/>
      <w:bCs/>
      <w:sz w:val="22"/>
      <w:szCs w:val="22"/>
      <w:u w:val="single"/>
      <w:lang w:val="en-GB" w:eastAsia="fr-FR" w:bidi="ar-SA"/>
    </w:rPr>
  </w:style>
  <w:style w:type="character" w:customStyle="1" w:styleId="Ttulo7Car">
    <w:name w:val="Título 7 Car"/>
    <w:basedOn w:val="Fuentedeprrafopredeter"/>
    <w:link w:val="Ttulo7"/>
    <w:uiPriority w:val="99"/>
    <w:semiHidden/>
    <w:locked/>
    <w:rsid w:val="00777988"/>
    <w:rPr>
      <w:rFonts w:ascii="Calibri" w:hAnsi="Calibri" w:cs="Times New Roman"/>
      <w:sz w:val="24"/>
      <w:szCs w:val="24"/>
      <w:lang w:val="fr-FR" w:eastAsia="fr-FR"/>
    </w:rPr>
  </w:style>
  <w:style w:type="character" w:customStyle="1" w:styleId="Ttulo8Car">
    <w:name w:val="Título 8 Car"/>
    <w:basedOn w:val="Fuentedeprrafopredeter"/>
    <w:link w:val="Ttulo8"/>
    <w:uiPriority w:val="99"/>
    <w:semiHidden/>
    <w:locked/>
    <w:rsid w:val="00777988"/>
    <w:rPr>
      <w:rFonts w:ascii="Calibri" w:hAnsi="Calibri" w:cs="Times New Roman"/>
      <w:i/>
      <w:iCs/>
      <w:sz w:val="24"/>
      <w:szCs w:val="24"/>
      <w:lang w:val="fr-FR" w:eastAsia="fr-FR"/>
    </w:rPr>
  </w:style>
  <w:style w:type="character" w:customStyle="1" w:styleId="Ttulo9Car">
    <w:name w:val="Título 9 Car"/>
    <w:basedOn w:val="Fuentedeprrafopredeter"/>
    <w:link w:val="Ttulo9"/>
    <w:uiPriority w:val="99"/>
    <w:semiHidden/>
    <w:locked/>
    <w:rsid w:val="00777988"/>
    <w:rPr>
      <w:rFonts w:ascii="Cambria" w:hAnsi="Cambria" w:cs="Times New Roman"/>
      <w:lang w:val="fr-FR" w:eastAsia="fr-FR"/>
    </w:rPr>
  </w:style>
  <w:style w:type="character" w:styleId="Refdenotaalpie">
    <w:name w:val="footnote reference"/>
    <w:basedOn w:val="Fuentedeprrafopredeter"/>
    <w:uiPriority w:val="99"/>
    <w:rsid w:val="007A0A95"/>
    <w:rPr>
      <w:rFonts w:ascii="Times New Roman" w:hAnsi="Times New Roman" w:cs="Times New Roman"/>
      <w:position w:val="6"/>
      <w:sz w:val="12"/>
    </w:rPr>
  </w:style>
  <w:style w:type="paragraph" w:styleId="Encabezado">
    <w:name w:val="header"/>
    <w:basedOn w:val="Normal"/>
    <w:link w:val="EncabezadoCar"/>
    <w:uiPriority w:val="99"/>
    <w:rsid w:val="00C74A69"/>
    <w:pPr>
      <w:tabs>
        <w:tab w:val="center" w:pos="4536"/>
        <w:tab w:val="right" w:pos="9072"/>
      </w:tabs>
    </w:pPr>
  </w:style>
  <w:style w:type="character" w:customStyle="1" w:styleId="EncabezadoCar">
    <w:name w:val="Encabezado Car"/>
    <w:basedOn w:val="Fuentedeprrafopredeter"/>
    <w:link w:val="Encabezado"/>
    <w:uiPriority w:val="99"/>
    <w:semiHidden/>
    <w:locked/>
    <w:rsid w:val="00777988"/>
    <w:rPr>
      <w:rFonts w:cs="Times New Roman"/>
      <w:sz w:val="20"/>
      <w:szCs w:val="20"/>
      <w:lang w:val="fr-FR" w:eastAsia="fr-FR"/>
    </w:rPr>
  </w:style>
  <w:style w:type="paragraph" w:styleId="Textonotapie">
    <w:name w:val="footnote text"/>
    <w:basedOn w:val="Normal"/>
    <w:link w:val="TextonotapieCar"/>
    <w:uiPriority w:val="99"/>
    <w:rsid w:val="007A0A95"/>
    <w:pPr>
      <w:spacing w:before="40" w:after="40"/>
      <w:ind w:left="170" w:right="851" w:hanging="170"/>
    </w:pPr>
    <w:rPr>
      <w:sz w:val="16"/>
    </w:rPr>
  </w:style>
  <w:style w:type="character" w:customStyle="1" w:styleId="TextonotapieCar">
    <w:name w:val="Texto nota pie Car"/>
    <w:basedOn w:val="Fuentedeprrafopredeter"/>
    <w:link w:val="Textonotapie"/>
    <w:uiPriority w:val="99"/>
    <w:locked/>
    <w:rsid w:val="00207515"/>
    <w:rPr>
      <w:rFonts w:cs="Times New Roman"/>
      <w:sz w:val="16"/>
      <w:lang w:val="fr-FR" w:eastAsia="fr-FR" w:bidi="ar-SA"/>
    </w:rPr>
  </w:style>
  <w:style w:type="paragraph" w:styleId="Piedepgina">
    <w:name w:val="footer"/>
    <w:basedOn w:val="Normal"/>
    <w:link w:val="PiedepginaCar"/>
    <w:rsid w:val="007A0A95"/>
    <w:pPr>
      <w:pBdr>
        <w:top w:val="single" w:sz="6" w:space="2" w:color="auto"/>
      </w:pBdr>
      <w:tabs>
        <w:tab w:val="right" w:pos="8222"/>
      </w:tabs>
    </w:pPr>
    <w:rPr>
      <w:rFonts w:ascii="Arial" w:hAnsi="Arial"/>
      <w:sz w:val="18"/>
    </w:rPr>
  </w:style>
  <w:style w:type="character" w:customStyle="1" w:styleId="PiedepginaCar">
    <w:name w:val="Pie de página Car"/>
    <w:basedOn w:val="Fuentedeprrafopredeter"/>
    <w:link w:val="Piedepgina"/>
    <w:locked/>
    <w:rsid w:val="00BD305E"/>
    <w:rPr>
      <w:rFonts w:ascii="Arial" w:hAnsi="Arial" w:cs="Times New Roman"/>
      <w:sz w:val="18"/>
      <w:lang w:val="fr-FR" w:eastAsia="fr-FR" w:bidi="ar-SA"/>
    </w:rPr>
  </w:style>
  <w:style w:type="paragraph" w:styleId="TDC1">
    <w:name w:val="toc 1"/>
    <w:basedOn w:val="Normal"/>
    <w:next w:val="Normal"/>
    <w:autoRedefine/>
    <w:uiPriority w:val="39"/>
    <w:rsid w:val="007A0A95"/>
    <w:pPr>
      <w:tabs>
        <w:tab w:val="right" w:leader="dot" w:pos="8222"/>
      </w:tabs>
      <w:spacing w:before="240" w:after="60"/>
      <w:ind w:left="680" w:right="851" w:hanging="340"/>
    </w:pPr>
    <w:rPr>
      <w:rFonts w:ascii="Arial" w:hAnsi="Arial"/>
      <w:b/>
      <w:caps/>
      <w:sz w:val="24"/>
    </w:rPr>
  </w:style>
  <w:style w:type="paragraph" w:styleId="TDC2">
    <w:name w:val="toc 2"/>
    <w:basedOn w:val="Normal"/>
    <w:next w:val="Normal"/>
    <w:autoRedefine/>
    <w:uiPriority w:val="39"/>
    <w:rsid w:val="00443E4E"/>
    <w:pPr>
      <w:tabs>
        <w:tab w:val="left" w:pos="1560"/>
        <w:tab w:val="right" w:leader="dot" w:pos="8222"/>
      </w:tabs>
      <w:spacing w:after="60"/>
      <w:ind w:left="1134" w:right="851" w:hanging="397"/>
      <w:jc w:val="left"/>
    </w:pPr>
    <w:rPr>
      <w:rFonts w:ascii="Arial" w:hAnsi="Arial"/>
      <w:caps/>
      <w:noProof/>
      <w:sz w:val="20"/>
    </w:rPr>
  </w:style>
  <w:style w:type="paragraph" w:styleId="TDC3">
    <w:name w:val="toc 3"/>
    <w:basedOn w:val="Normal"/>
    <w:next w:val="Normal"/>
    <w:autoRedefine/>
    <w:uiPriority w:val="39"/>
    <w:rsid w:val="007A0A95"/>
    <w:pPr>
      <w:tabs>
        <w:tab w:val="right" w:leader="dot" w:pos="8222"/>
      </w:tabs>
      <w:spacing w:after="60"/>
      <w:ind w:left="1871" w:right="851" w:hanging="567"/>
      <w:jc w:val="left"/>
    </w:pPr>
    <w:rPr>
      <w:rFonts w:ascii="Arial" w:hAnsi="Arial"/>
      <w:b/>
      <w:sz w:val="20"/>
    </w:rPr>
  </w:style>
  <w:style w:type="paragraph" w:styleId="TDC4">
    <w:name w:val="toc 4"/>
    <w:basedOn w:val="Normal"/>
    <w:next w:val="Normal"/>
    <w:autoRedefine/>
    <w:uiPriority w:val="99"/>
    <w:rsid w:val="007A0A95"/>
    <w:pPr>
      <w:tabs>
        <w:tab w:val="right" w:leader="dot" w:pos="8222"/>
      </w:tabs>
      <w:spacing w:after="60"/>
      <w:ind w:left="2552" w:right="851" w:hanging="624"/>
      <w:jc w:val="left"/>
    </w:pPr>
    <w:rPr>
      <w:sz w:val="20"/>
    </w:rPr>
  </w:style>
  <w:style w:type="paragraph" w:styleId="TDC5">
    <w:name w:val="toc 5"/>
    <w:basedOn w:val="Normal"/>
    <w:next w:val="Normal"/>
    <w:autoRedefine/>
    <w:uiPriority w:val="99"/>
    <w:semiHidden/>
    <w:rsid w:val="007A0A95"/>
    <w:pPr>
      <w:tabs>
        <w:tab w:val="right" w:leader="dot" w:pos="8222"/>
      </w:tabs>
      <w:ind w:left="2381" w:right="851" w:hanging="113"/>
      <w:jc w:val="left"/>
    </w:pPr>
    <w:rPr>
      <w:sz w:val="20"/>
    </w:rPr>
  </w:style>
  <w:style w:type="paragraph" w:styleId="Descripcin">
    <w:name w:val="caption"/>
    <w:basedOn w:val="Normal"/>
    <w:next w:val="Normal"/>
    <w:uiPriority w:val="99"/>
    <w:qFormat/>
    <w:rsid w:val="007A0A95"/>
    <w:rPr>
      <w:rFonts w:ascii="Arial" w:hAnsi="Arial"/>
      <w:b/>
      <w:sz w:val="20"/>
    </w:rPr>
  </w:style>
  <w:style w:type="paragraph" w:customStyle="1" w:styleId="T2Base">
    <w:name w:val="T2Base"/>
    <w:link w:val="T2BaseCar"/>
    <w:rsid w:val="00207515"/>
    <w:pPr>
      <w:spacing w:before="60" w:after="60" w:line="320" w:lineRule="atLeast"/>
      <w:jc w:val="both"/>
    </w:pPr>
    <w:rPr>
      <w:rFonts w:ascii="Tahoma" w:hAnsi="Tahoma"/>
      <w:sz w:val="20"/>
      <w:szCs w:val="20"/>
      <w:lang w:val="en-GB" w:eastAsia="fr-FR"/>
    </w:rPr>
  </w:style>
  <w:style w:type="character" w:customStyle="1" w:styleId="T2BaseCar">
    <w:name w:val="T2Base Car"/>
    <w:basedOn w:val="Fuentedeprrafopredeter"/>
    <w:link w:val="T2Base"/>
    <w:locked/>
    <w:rsid w:val="00207515"/>
    <w:rPr>
      <w:rFonts w:ascii="Tahoma" w:hAnsi="Tahoma" w:cs="Times New Roman"/>
      <w:lang w:val="en-GB" w:eastAsia="fr-FR" w:bidi="ar-SA"/>
    </w:rPr>
  </w:style>
  <w:style w:type="paragraph" w:customStyle="1" w:styleId="T2BaseArray">
    <w:name w:val="T2BaseArray"/>
    <w:basedOn w:val="T2Base"/>
    <w:link w:val="T2BaseArrayCar"/>
    <w:qFormat/>
    <w:rsid w:val="000E446B"/>
    <w:pPr>
      <w:spacing w:line="240" w:lineRule="auto"/>
      <w:ind w:left="35" w:hanging="35"/>
    </w:pPr>
    <w:rPr>
      <w:sz w:val="18"/>
      <w:szCs w:val="18"/>
    </w:rPr>
  </w:style>
  <w:style w:type="character" w:customStyle="1" w:styleId="T2BaseArrayCar">
    <w:name w:val="T2BaseArray Car"/>
    <w:basedOn w:val="T2BaseCar"/>
    <w:link w:val="T2BaseArray"/>
    <w:locked/>
    <w:rsid w:val="000E446B"/>
    <w:rPr>
      <w:rFonts w:ascii="Tahoma" w:hAnsi="Tahoma" w:cs="Times New Roman"/>
      <w:sz w:val="18"/>
      <w:szCs w:val="18"/>
      <w:lang w:val="en-GB" w:eastAsia="fr-FR" w:bidi="ar-SA"/>
    </w:rPr>
  </w:style>
  <w:style w:type="paragraph" w:customStyle="1" w:styleId="T2TitleArray">
    <w:name w:val="T2TitleArray"/>
    <w:basedOn w:val="T2BaseArray"/>
    <w:next w:val="T2BaseArray"/>
    <w:link w:val="T2TitleArrayCar"/>
    <w:qFormat/>
    <w:rsid w:val="00207515"/>
    <w:pPr>
      <w:keepNext/>
      <w:tabs>
        <w:tab w:val="left" w:pos="2127"/>
      </w:tabs>
      <w:ind w:left="-70" w:firstLine="1"/>
      <w:jc w:val="center"/>
    </w:pPr>
    <w:rPr>
      <w:rFonts w:cs="Tahoma"/>
      <w:b/>
      <w:smallCaps/>
      <w:noProof/>
    </w:rPr>
  </w:style>
  <w:style w:type="character" w:customStyle="1" w:styleId="T2TitleArrayCar">
    <w:name w:val="T2TitleArray Car"/>
    <w:basedOn w:val="T2BaseArrayCar"/>
    <w:link w:val="T2TitleArray"/>
    <w:locked/>
    <w:rsid w:val="00207515"/>
    <w:rPr>
      <w:rFonts w:ascii="Tahoma" w:hAnsi="Tahoma" w:cs="Tahoma"/>
      <w:b/>
      <w:smallCaps/>
      <w:noProof/>
      <w:sz w:val="18"/>
      <w:szCs w:val="18"/>
      <w:lang w:val="en-GB" w:eastAsia="fr-FR" w:bidi="ar-SA"/>
    </w:rPr>
  </w:style>
  <w:style w:type="paragraph" w:customStyle="1" w:styleId="T2Head">
    <w:name w:val="T2Head"/>
    <w:basedOn w:val="T2Base"/>
    <w:link w:val="T2HeadCar"/>
    <w:uiPriority w:val="99"/>
    <w:rsid w:val="00207515"/>
    <w:pPr>
      <w:spacing w:line="240" w:lineRule="auto"/>
      <w:jc w:val="center"/>
    </w:pPr>
    <w:rPr>
      <w:sz w:val="18"/>
    </w:rPr>
  </w:style>
  <w:style w:type="character" w:customStyle="1" w:styleId="T2HeadCar">
    <w:name w:val="T2Head Car"/>
    <w:basedOn w:val="T2BaseCar"/>
    <w:link w:val="T2Head"/>
    <w:uiPriority w:val="99"/>
    <w:locked/>
    <w:rsid w:val="00207515"/>
    <w:rPr>
      <w:rFonts w:ascii="Tahoma" w:hAnsi="Tahoma" w:cs="Times New Roman"/>
      <w:sz w:val="18"/>
      <w:lang w:val="en-GB" w:eastAsia="fr-FR" w:bidi="ar-SA"/>
    </w:rPr>
  </w:style>
  <w:style w:type="paragraph" w:customStyle="1" w:styleId="T2DOCTitle">
    <w:name w:val="T2DOCTitle"/>
    <w:basedOn w:val="T2Base"/>
    <w:uiPriority w:val="99"/>
    <w:rsid w:val="00207515"/>
    <w:pPr>
      <w:spacing w:after="320" w:line="240" w:lineRule="auto"/>
      <w:jc w:val="center"/>
    </w:pPr>
    <w:rPr>
      <w:b/>
      <w:sz w:val="32"/>
    </w:rPr>
  </w:style>
  <w:style w:type="paragraph" w:customStyle="1" w:styleId="T2DOCSubject">
    <w:name w:val="T2DOCSubject"/>
    <w:basedOn w:val="T2DOCTitle"/>
    <w:uiPriority w:val="99"/>
    <w:rsid w:val="00207515"/>
    <w:rPr>
      <w:sz w:val="24"/>
    </w:rPr>
  </w:style>
  <w:style w:type="paragraph" w:customStyle="1" w:styleId="T2DOCSubSubject">
    <w:name w:val="T2DOCSubSubject"/>
    <w:basedOn w:val="T2DOCSubject"/>
    <w:uiPriority w:val="99"/>
    <w:rsid w:val="00207515"/>
  </w:style>
  <w:style w:type="paragraph" w:customStyle="1" w:styleId="T2DOCVersion">
    <w:name w:val="T2DOCVersion"/>
    <w:basedOn w:val="Normal"/>
    <w:uiPriority w:val="99"/>
    <w:rsid w:val="00207515"/>
    <w:pPr>
      <w:pBdr>
        <w:bottom w:val="single" w:sz="8" w:space="1" w:color="808080"/>
      </w:pBdr>
      <w:spacing w:before="60" w:after="120" w:line="360" w:lineRule="auto"/>
      <w:ind w:right="2835"/>
      <w:jc w:val="center"/>
    </w:pPr>
    <w:rPr>
      <w:rFonts w:ascii="Tahoma" w:hAnsi="Tahoma"/>
      <w:sz w:val="20"/>
      <w:u w:val="single"/>
      <w:lang w:val="en-GB"/>
    </w:rPr>
  </w:style>
  <w:style w:type="paragraph" w:customStyle="1" w:styleId="T2Bullet2Array">
    <w:name w:val="T2Bullet2Array"/>
    <w:basedOn w:val="Normal"/>
    <w:rsid w:val="00346B93"/>
    <w:pPr>
      <w:numPr>
        <w:numId w:val="4"/>
      </w:numPr>
      <w:tabs>
        <w:tab w:val="num" w:pos="999"/>
      </w:tabs>
      <w:suppressAutoHyphens/>
      <w:spacing w:before="40" w:after="40" w:line="360" w:lineRule="auto"/>
    </w:pPr>
    <w:rPr>
      <w:rFonts w:ascii="Tahoma" w:hAnsi="Tahoma"/>
      <w:sz w:val="18"/>
      <w:szCs w:val="18"/>
      <w:lang w:val="en-GB"/>
    </w:rPr>
  </w:style>
  <w:style w:type="paragraph" w:customStyle="1" w:styleId="OpenIssue">
    <w:name w:val="OpenIssue"/>
    <w:basedOn w:val="T2BaseBeforeTable"/>
    <w:uiPriority w:val="99"/>
    <w:rsid w:val="00183922"/>
    <w:pPr>
      <w:pBdr>
        <w:top w:val="single" w:sz="6" w:space="4" w:color="C0C0C0"/>
        <w:left w:val="single" w:sz="6" w:space="4" w:color="C0C0C0"/>
        <w:bottom w:val="single" w:sz="6" w:space="10" w:color="C0C0C0"/>
        <w:right w:val="single" w:sz="6" w:space="4" w:color="C0C0C0"/>
      </w:pBdr>
      <w:spacing w:before="240"/>
      <w:jc w:val="left"/>
    </w:pPr>
    <w:rPr>
      <w:color w:val="333399"/>
    </w:rPr>
  </w:style>
  <w:style w:type="paragraph" w:customStyle="1" w:styleId="T2Bullet1">
    <w:name w:val="T2Bullet1"/>
    <w:basedOn w:val="T2Base"/>
    <w:link w:val="T2Bullet1Car"/>
    <w:rsid w:val="00BD305E"/>
    <w:pPr>
      <w:numPr>
        <w:numId w:val="1"/>
      </w:numPr>
      <w:tabs>
        <w:tab w:val="num" w:pos="709"/>
      </w:tabs>
      <w:suppressAutoHyphens/>
      <w:ind w:left="709" w:hanging="283"/>
    </w:pPr>
  </w:style>
  <w:style w:type="character" w:customStyle="1" w:styleId="T2Bullet1Car">
    <w:name w:val="T2Bullet1 Car"/>
    <w:basedOn w:val="Fuentedeprrafopredeter"/>
    <w:link w:val="T2Bullet1"/>
    <w:locked/>
    <w:rsid w:val="00BD305E"/>
    <w:rPr>
      <w:rFonts w:ascii="Tahoma" w:hAnsi="Tahoma"/>
      <w:sz w:val="20"/>
      <w:szCs w:val="20"/>
      <w:lang w:val="en-GB" w:eastAsia="fr-FR"/>
    </w:rPr>
  </w:style>
  <w:style w:type="character" w:customStyle="1" w:styleId="RefUR">
    <w:name w:val="RefUR"/>
    <w:basedOn w:val="Fuentedeprrafopredeter"/>
    <w:uiPriority w:val="99"/>
    <w:rsid w:val="00BD305E"/>
    <w:rPr>
      <w:rFonts w:cs="Times New Roman"/>
      <w:b/>
      <w:bCs/>
    </w:rPr>
  </w:style>
  <w:style w:type="paragraph" w:customStyle="1" w:styleId="T2Bullet2">
    <w:name w:val="T2Bullet2"/>
    <w:basedOn w:val="T2Bullet1"/>
    <w:link w:val="T2Bullet2Car"/>
    <w:uiPriority w:val="99"/>
    <w:rsid w:val="00BD305E"/>
    <w:pPr>
      <w:numPr>
        <w:ilvl w:val="1"/>
        <w:numId w:val="2"/>
      </w:numPr>
      <w:ind w:left="1434" w:hanging="357"/>
    </w:pPr>
  </w:style>
  <w:style w:type="character" w:customStyle="1" w:styleId="T2Bullet2Car">
    <w:name w:val="T2Bullet2 Car"/>
    <w:basedOn w:val="T2Bullet1Car"/>
    <w:link w:val="T2Bullet2"/>
    <w:uiPriority w:val="99"/>
    <w:locked/>
    <w:rsid w:val="00BD305E"/>
    <w:rPr>
      <w:rFonts w:ascii="Tahoma" w:hAnsi="Tahoma"/>
      <w:sz w:val="20"/>
      <w:szCs w:val="20"/>
      <w:lang w:val="en-GB" w:eastAsia="fr-FR"/>
    </w:rPr>
  </w:style>
  <w:style w:type="character" w:customStyle="1" w:styleId="Titre4Car">
    <w:name w:val="Titre 4 Car"/>
    <w:basedOn w:val="Fuentedeprrafopredeter"/>
    <w:uiPriority w:val="99"/>
    <w:rsid w:val="00BD305E"/>
    <w:rPr>
      <w:rFonts w:ascii="Arial" w:hAnsi="Arial" w:cs="Times New Roman"/>
      <w:sz w:val="22"/>
      <w:u w:val="single"/>
      <w:lang w:val="fr-FR" w:eastAsia="fr-FR" w:bidi="ar-SA"/>
    </w:rPr>
  </w:style>
  <w:style w:type="paragraph" w:customStyle="1" w:styleId="T2Bullet1Suite">
    <w:name w:val="T2Bullet1Suite"/>
    <w:basedOn w:val="T2Base"/>
    <w:link w:val="T2Bullet1SuiteCar"/>
    <w:uiPriority w:val="99"/>
    <w:rsid w:val="00BD305E"/>
    <w:pPr>
      <w:spacing w:line="360" w:lineRule="auto"/>
      <w:ind w:left="709"/>
    </w:pPr>
  </w:style>
  <w:style w:type="character" w:customStyle="1" w:styleId="T2Bullet1SuiteCar">
    <w:name w:val="T2Bullet1Suite Car"/>
    <w:basedOn w:val="T2BaseCar"/>
    <w:link w:val="T2Bullet1Suite"/>
    <w:uiPriority w:val="99"/>
    <w:locked/>
    <w:rsid w:val="00BD305E"/>
    <w:rPr>
      <w:rFonts w:ascii="Tahoma" w:hAnsi="Tahoma" w:cs="Times New Roman"/>
      <w:lang w:val="en-GB" w:eastAsia="fr-FR" w:bidi="ar-SA"/>
    </w:rPr>
  </w:style>
  <w:style w:type="paragraph" w:customStyle="1" w:styleId="FunctionSubSubTitle">
    <w:name w:val="FunctionSubSubTitle"/>
    <w:basedOn w:val="Normal"/>
    <w:link w:val="FunctionSubSubTitleCar"/>
    <w:uiPriority w:val="99"/>
    <w:rsid w:val="00BD305E"/>
    <w:pPr>
      <w:keepNext/>
      <w:spacing w:before="60" w:after="60" w:line="320" w:lineRule="atLeast"/>
      <w:outlineLvl w:val="5"/>
    </w:pPr>
    <w:rPr>
      <w:rFonts w:ascii="Tahoma" w:hAnsi="Tahoma"/>
      <w:sz w:val="20"/>
      <w:u w:val="single"/>
      <w:lang w:val="en-GB"/>
    </w:rPr>
  </w:style>
  <w:style w:type="character" w:customStyle="1" w:styleId="FunctionSubSubTitleCar">
    <w:name w:val="FunctionSubSubTitle Car"/>
    <w:basedOn w:val="Fuentedeprrafopredeter"/>
    <w:link w:val="FunctionSubSubTitle"/>
    <w:uiPriority w:val="99"/>
    <w:locked/>
    <w:rsid w:val="00BD305E"/>
    <w:rPr>
      <w:rFonts w:ascii="Tahoma" w:hAnsi="Tahoma" w:cs="Times New Roman"/>
      <w:u w:val="single"/>
      <w:lang w:val="en-GB" w:eastAsia="fr-FR" w:bidi="ar-SA"/>
    </w:rPr>
  </w:style>
  <w:style w:type="paragraph" w:customStyle="1" w:styleId="FunctionTitle">
    <w:name w:val="FunctionTitle"/>
    <w:basedOn w:val="Ttulo4"/>
    <w:link w:val="FunctionTitleChar"/>
    <w:uiPriority w:val="99"/>
    <w:rsid w:val="00BD305E"/>
    <w:pPr>
      <w:spacing w:before="120"/>
    </w:pPr>
    <w:rPr>
      <w:b/>
    </w:rPr>
  </w:style>
  <w:style w:type="character" w:customStyle="1" w:styleId="FunctionTitleChar">
    <w:name w:val="FunctionTitle Char"/>
    <w:basedOn w:val="Ttulo3Car"/>
    <w:link w:val="FunctionTitle"/>
    <w:uiPriority w:val="99"/>
    <w:locked/>
    <w:rsid w:val="00BD305E"/>
    <w:rPr>
      <w:rFonts w:ascii="Arial" w:hAnsi="Arial"/>
      <w:b/>
      <w:sz w:val="22"/>
      <w:szCs w:val="20"/>
      <w:u w:val="single"/>
      <w:lang w:val="en-GB" w:eastAsia="fr-FR"/>
    </w:rPr>
  </w:style>
  <w:style w:type="paragraph" w:styleId="Textodeglobo">
    <w:name w:val="Balloon Text"/>
    <w:basedOn w:val="Normal"/>
    <w:link w:val="TextodegloboCar"/>
    <w:uiPriority w:val="99"/>
    <w:semiHidden/>
    <w:rsid w:val="00BD305E"/>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BD305E"/>
    <w:rPr>
      <w:rFonts w:ascii="Tahoma" w:hAnsi="Tahoma" w:cs="Tahoma"/>
      <w:sz w:val="16"/>
      <w:szCs w:val="16"/>
      <w:lang w:val="fr-FR" w:eastAsia="fr-FR" w:bidi="ar-SA"/>
    </w:rPr>
  </w:style>
  <w:style w:type="paragraph" w:customStyle="1" w:styleId="T2BaseBeforeTable">
    <w:name w:val="T2BaseBeforeTable"/>
    <w:basedOn w:val="T2Base"/>
    <w:link w:val="T2BaseBeforeTableCar"/>
    <w:rsid w:val="00BD305E"/>
    <w:pPr>
      <w:keepNext/>
      <w:spacing w:after="240"/>
    </w:pPr>
  </w:style>
  <w:style w:type="character" w:customStyle="1" w:styleId="T2BaseBeforeTableCar">
    <w:name w:val="T2BaseBeforeTable Car"/>
    <w:basedOn w:val="T2BaseCar"/>
    <w:link w:val="T2BaseBeforeTable"/>
    <w:locked/>
    <w:rsid w:val="00BD305E"/>
    <w:rPr>
      <w:rFonts w:ascii="Tahoma" w:hAnsi="Tahoma" w:cs="Times New Roman"/>
      <w:lang w:val="en-GB" w:eastAsia="fr-FR" w:bidi="ar-SA"/>
    </w:rPr>
  </w:style>
  <w:style w:type="paragraph" w:customStyle="1" w:styleId="T2Bullet3">
    <w:name w:val="T2Bullet3"/>
    <w:basedOn w:val="T2Bullet2"/>
    <w:uiPriority w:val="99"/>
    <w:rsid w:val="00BD305E"/>
    <w:pPr>
      <w:numPr>
        <w:ilvl w:val="0"/>
        <w:numId w:val="0"/>
      </w:numPr>
      <w:tabs>
        <w:tab w:val="num" w:pos="851"/>
        <w:tab w:val="num" w:pos="2268"/>
      </w:tabs>
      <w:ind w:left="2268" w:hanging="851"/>
    </w:pPr>
  </w:style>
  <w:style w:type="paragraph" w:customStyle="1" w:styleId="T2Foot">
    <w:name w:val="T2Foot"/>
    <w:basedOn w:val="T2Base"/>
    <w:uiPriority w:val="99"/>
    <w:rsid w:val="00BD305E"/>
    <w:pPr>
      <w:pBdr>
        <w:top w:val="single" w:sz="12" w:space="2" w:color="808080"/>
      </w:pBdr>
      <w:spacing w:line="240" w:lineRule="auto"/>
    </w:pPr>
  </w:style>
  <w:style w:type="paragraph" w:customStyle="1" w:styleId="T2Bullet1Array">
    <w:name w:val="T2Bullet1Array"/>
    <w:basedOn w:val="T2BaseArray"/>
    <w:uiPriority w:val="99"/>
    <w:rsid w:val="00BD305E"/>
    <w:pPr>
      <w:numPr>
        <w:numId w:val="3"/>
      </w:numPr>
      <w:suppressAutoHyphens/>
      <w:spacing w:before="40" w:after="40" w:line="360" w:lineRule="auto"/>
    </w:pPr>
  </w:style>
  <w:style w:type="paragraph" w:customStyle="1" w:styleId="FunctionSubTitle">
    <w:name w:val="FunctionSubTitle"/>
    <w:basedOn w:val="T2Base"/>
    <w:link w:val="FunctionSubTitleCar"/>
    <w:uiPriority w:val="99"/>
    <w:rsid w:val="00BD305E"/>
    <w:pPr>
      <w:keepNext/>
    </w:pPr>
    <w:rPr>
      <w:i/>
      <w:iCs/>
      <w:u w:val="single"/>
    </w:rPr>
  </w:style>
  <w:style w:type="character" w:customStyle="1" w:styleId="FunctionSubTitleCar">
    <w:name w:val="FunctionSubTitle Car"/>
    <w:basedOn w:val="T2BaseCar"/>
    <w:link w:val="FunctionSubTitle"/>
    <w:uiPriority w:val="99"/>
    <w:locked/>
    <w:rsid w:val="00BD305E"/>
    <w:rPr>
      <w:rFonts w:ascii="Tahoma" w:hAnsi="Tahoma" w:cs="Times New Roman"/>
      <w:i/>
      <w:iCs/>
      <w:u w:val="single"/>
      <w:lang w:val="en-GB" w:eastAsia="fr-FR" w:bidi="ar-SA"/>
    </w:rPr>
  </w:style>
  <w:style w:type="character" w:styleId="Hipervnculo">
    <w:name w:val="Hyperlink"/>
    <w:basedOn w:val="Fuentedeprrafopredeter"/>
    <w:uiPriority w:val="99"/>
    <w:rsid w:val="00BD305E"/>
    <w:rPr>
      <w:rFonts w:ascii="Tahoma" w:hAnsi="Tahoma" w:cs="Times New Roman"/>
      <w:color w:val="0000FF"/>
      <w:u w:val="single"/>
      <w:lang w:val="en-GB" w:eastAsia="fr-FR" w:bidi="ar-SA"/>
    </w:rPr>
  </w:style>
  <w:style w:type="paragraph" w:customStyle="1" w:styleId="CharCharCharCharCharChar">
    <w:name w:val="Char Char Char Char Char Char"/>
    <w:basedOn w:val="Normal"/>
    <w:uiPriority w:val="99"/>
    <w:semiHidden/>
    <w:rsid w:val="00BD305E"/>
    <w:pPr>
      <w:widowControl w:val="0"/>
      <w:adjustRightInd w:val="0"/>
      <w:spacing w:before="120" w:after="160" w:line="240" w:lineRule="exact"/>
      <w:contextualSpacing/>
      <w:jc w:val="left"/>
      <w:textAlignment w:val="baseline"/>
    </w:pPr>
    <w:rPr>
      <w:rFonts w:eastAsia="SimSun"/>
      <w:lang w:val="en-US" w:eastAsia="en-US"/>
    </w:rPr>
  </w:style>
  <w:style w:type="paragraph" w:customStyle="1" w:styleId="Content">
    <w:name w:val="Content"/>
    <w:basedOn w:val="T2Base"/>
    <w:uiPriority w:val="99"/>
    <w:rsid w:val="00CF6023"/>
    <w:rPr>
      <w:color w:val="0000FF"/>
    </w:rPr>
  </w:style>
  <w:style w:type="paragraph" w:customStyle="1" w:styleId="T2Bullet2Suite">
    <w:name w:val="T2Bullet2Suite"/>
    <w:basedOn w:val="T2Bullet2"/>
    <w:uiPriority w:val="99"/>
    <w:rsid w:val="00BD305E"/>
    <w:pPr>
      <w:numPr>
        <w:ilvl w:val="0"/>
        <w:numId w:val="0"/>
      </w:numPr>
      <w:ind w:left="1418"/>
    </w:pPr>
  </w:style>
  <w:style w:type="paragraph" w:customStyle="1" w:styleId="T2DocFootnote">
    <w:name w:val="T2DocFootnote"/>
    <w:basedOn w:val="T2Base"/>
    <w:link w:val="T2DocFootnoteCar"/>
    <w:uiPriority w:val="99"/>
    <w:rsid w:val="00BD305E"/>
    <w:pPr>
      <w:spacing w:before="40" w:after="40" w:line="240" w:lineRule="auto"/>
      <w:ind w:left="170" w:right="851"/>
    </w:pPr>
    <w:rPr>
      <w:sz w:val="14"/>
    </w:rPr>
  </w:style>
  <w:style w:type="character" w:customStyle="1" w:styleId="T2DocFootnoteCar">
    <w:name w:val="T2DocFootnote Car"/>
    <w:basedOn w:val="T2BaseCar"/>
    <w:link w:val="T2DocFootnote"/>
    <w:uiPriority w:val="99"/>
    <w:locked/>
    <w:rsid w:val="00BD305E"/>
    <w:rPr>
      <w:rFonts w:ascii="Tahoma" w:hAnsi="Tahoma" w:cs="Times New Roman"/>
      <w:sz w:val="14"/>
      <w:lang w:val="en-GB" w:eastAsia="fr-FR" w:bidi="ar-SA"/>
    </w:rPr>
  </w:style>
  <w:style w:type="paragraph" w:styleId="Mapadeldocumento">
    <w:name w:val="Document Map"/>
    <w:basedOn w:val="Normal"/>
    <w:link w:val="MapadeldocumentoCar"/>
    <w:uiPriority w:val="99"/>
    <w:semiHidden/>
    <w:rsid w:val="00BD305E"/>
    <w:pPr>
      <w:shd w:val="clear" w:color="auto" w:fill="000080"/>
    </w:pPr>
    <w:rPr>
      <w:rFonts w:ascii="Tahoma" w:hAnsi="Tahoma" w:cs="Tahoma"/>
      <w:sz w:val="20"/>
    </w:rPr>
  </w:style>
  <w:style w:type="character" w:customStyle="1" w:styleId="MapadeldocumentoCar">
    <w:name w:val="Mapa del documento Car"/>
    <w:basedOn w:val="Fuentedeprrafopredeter"/>
    <w:link w:val="Mapadeldocumento"/>
    <w:uiPriority w:val="99"/>
    <w:semiHidden/>
    <w:locked/>
    <w:rsid w:val="00777988"/>
    <w:rPr>
      <w:rFonts w:cs="Times New Roman"/>
      <w:sz w:val="2"/>
      <w:lang w:val="fr-FR" w:eastAsia="fr-FR"/>
    </w:rPr>
  </w:style>
  <w:style w:type="paragraph" w:styleId="Textocomentario">
    <w:name w:val="annotation text"/>
    <w:basedOn w:val="Normal"/>
    <w:link w:val="TextocomentarioCar"/>
    <w:uiPriority w:val="99"/>
    <w:semiHidden/>
    <w:rsid w:val="00BD305E"/>
    <w:rPr>
      <w:sz w:val="20"/>
    </w:rPr>
  </w:style>
  <w:style w:type="character" w:customStyle="1" w:styleId="TextocomentarioCar">
    <w:name w:val="Texto comentario Car"/>
    <w:basedOn w:val="Fuentedeprrafopredeter"/>
    <w:link w:val="Textocomentario"/>
    <w:uiPriority w:val="99"/>
    <w:semiHidden/>
    <w:locked/>
    <w:rsid w:val="004650D1"/>
    <w:rPr>
      <w:rFonts w:cs="Times New Roman"/>
      <w:lang w:val="fr-FR" w:eastAsia="fr-FR"/>
    </w:rPr>
  </w:style>
  <w:style w:type="paragraph" w:styleId="TDC9">
    <w:name w:val="toc 9"/>
    <w:basedOn w:val="Normal"/>
    <w:next w:val="Normal"/>
    <w:autoRedefine/>
    <w:uiPriority w:val="99"/>
    <w:semiHidden/>
    <w:rsid w:val="00BD305E"/>
    <w:pPr>
      <w:jc w:val="left"/>
    </w:pPr>
  </w:style>
  <w:style w:type="paragraph" w:styleId="ndice5">
    <w:name w:val="index 5"/>
    <w:basedOn w:val="Normal"/>
    <w:next w:val="Normal"/>
    <w:autoRedefine/>
    <w:uiPriority w:val="99"/>
    <w:semiHidden/>
    <w:rsid w:val="00BD305E"/>
    <w:pPr>
      <w:ind w:left="1100" w:hanging="220"/>
      <w:jc w:val="left"/>
    </w:pPr>
    <w:rPr>
      <w:sz w:val="20"/>
      <w:szCs w:val="24"/>
    </w:rPr>
  </w:style>
  <w:style w:type="paragraph" w:styleId="ndice1">
    <w:name w:val="index 1"/>
    <w:basedOn w:val="Normal"/>
    <w:next w:val="Normal"/>
    <w:uiPriority w:val="99"/>
    <w:semiHidden/>
    <w:rsid w:val="00422342"/>
    <w:pPr>
      <w:tabs>
        <w:tab w:val="right" w:leader="dot" w:pos="9062"/>
      </w:tabs>
      <w:ind w:left="220" w:hanging="220"/>
      <w:jc w:val="left"/>
    </w:pPr>
    <w:rPr>
      <w:rFonts w:ascii="Tahoma" w:hAnsi="Tahoma" w:cs="Tahoma"/>
      <w:noProof/>
      <w:sz w:val="20"/>
      <w:szCs w:val="24"/>
    </w:rPr>
  </w:style>
  <w:style w:type="paragraph" w:styleId="ndice2">
    <w:name w:val="index 2"/>
    <w:basedOn w:val="Normal"/>
    <w:next w:val="Normal"/>
    <w:autoRedefine/>
    <w:uiPriority w:val="99"/>
    <w:semiHidden/>
    <w:rsid w:val="00BD305E"/>
    <w:pPr>
      <w:ind w:left="440" w:hanging="220"/>
      <w:jc w:val="left"/>
    </w:pPr>
    <w:rPr>
      <w:sz w:val="20"/>
      <w:szCs w:val="24"/>
    </w:rPr>
  </w:style>
  <w:style w:type="paragraph" w:styleId="ndice3">
    <w:name w:val="index 3"/>
    <w:basedOn w:val="Normal"/>
    <w:next w:val="Normal"/>
    <w:autoRedefine/>
    <w:uiPriority w:val="99"/>
    <w:semiHidden/>
    <w:rsid w:val="00BD305E"/>
    <w:pPr>
      <w:ind w:left="660" w:hanging="220"/>
      <w:jc w:val="left"/>
    </w:pPr>
    <w:rPr>
      <w:sz w:val="20"/>
      <w:szCs w:val="24"/>
    </w:rPr>
  </w:style>
  <w:style w:type="paragraph" w:styleId="ndice4">
    <w:name w:val="index 4"/>
    <w:basedOn w:val="Normal"/>
    <w:next w:val="Normal"/>
    <w:autoRedefine/>
    <w:uiPriority w:val="99"/>
    <w:semiHidden/>
    <w:rsid w:val="00BD305E"/>
    <w:pPr>
      <w:ind w:left="880" w:hanging="220"/>
      <w:jc w:val="left"/>
    </w:pPr>
    <w:rPr>
      <w:sz w:val="20"/>
      <w:szCs w:val="24"/>
    </w:rPr>
  </w:style>
  <w:style w:type="paragraph" w:styleId="ndice6">
    <w:name w:val="index 6"/>
    <w:basedOn w:val="Normal"/>
    <w:next w:val="Normal"/>
    <w:autoRedefine/>
    <w:uiPriority w:val="99"/>
    <w:semiHidden/>
    <w:rsid w:val="00BD305E"/>
    <w:pPr>
      <w:ind w:left="1320" w:hanging="220"/>
      <w:jc w:val="left"/>
    </w:pPr>
    <w:rPr>
      <w:sz w:val="20"/>
      <w:szCs w:val="24"/>
    </w:rPr>
  </w:style>
  <w:style w:type="paragraph" w:styleId="ndice7">
    <w:name w:val="index 7"/>
    <w:basedOn w:val="Normal"/>
    <w:next w:val="Normal"/>
    <w:autoRedefine/>
    <w:uiPriority w:val="99"/>
    <w:semiHidden/>
    <w:rsid w:val="00BD305E"/>
    <w:pPr>
      <w:ind w:left="1540" w:hanging="220"/>
      <w:jc w:val="left"/>
    </w:pPr>
    <w:rPr>
      <w:sz w:val="20"/>
      <w:szCs w:val="24"/>
    </w:rPr>
  </w:style>
  <w:style w:type="paragraph" w:styleId="ndice8">
    <w:name w:val="index 8"/>
    <w:basedOn w:val="Normal"/>
    <w:next w:val="Normal"/>
    <w:autoRedefine/>
    <w:uiPriority w:val="99"/>
    <w:semiHidden/>
    <w:rsid w:val="00BD305E"/>
    <w:pPr>
      <w:ind w:left="1760" w:hanging="220"/>
      <w:jc w:val="left"/>
    </w:pPr>
    <w:rPr>
      <w:sz w:val="20"/>
      <w:szCs w:val="24"/>
    </w:rPr>
  </w:style>
  <w:style w:type="paragraph" w:styleId="ndice9">
    <w:name w:val="index 9"/>
    <w:basedOn w:val="Normal"/>
    <w:next w:val="Normal"/>
    <w:autoRedefine/>
    <w:uiPriority w:val="99"/>
    <w:semiHidden/>
    <w:rsid w:val="00BD305E"/>
    <w:pPr>
      <w:ind w:left="1980" w:hanging="220"/>
      <w:jc w:val="left"/>
    </w:pPr>
    <w:rPr>
      <w:sz w:val="20"/>
      <w:szCs w:val="24"/>
    </w:rPr>
  </w:style>
  <w:style w:type="paragraph" w:styleId="Ttulodendice">
    <w:name w:val="index heading"/>
    <w:basedOn w:val="Normal"/>
    <w:next w:val="ndice1"/>
    <w:uiPriority w:val="99"/>
    <w:semiHidden/>
    <w:rsid w:val="00BD305E"/>
    <w:pPr>
      <w:jc w:val="left"/>
    </w:pPr>
    <w:rPr>
      <w:sz w:val="20"/>
      <w:szCs w:val="24"/>
    </w:rPr>
  </w:style>
  <w:style w:type="paragraph" w:styleId="Asuntodelcomentario">
    <w:name w:val="annotation subject"/>
    <w:basedOn w:val="Textocomentario"/>
    <w:next w:val="Textocomentario"/>
    <w:link w:val="AsuntodelcomentarioCar"/>
    <w:uiPriority w:val="99"/>
    <w:semiHidden/>
    <w:rsid w:val="00BD305E"/>
    <w:rPr>
      <w:b/>
      <w:bCs/>
    </w:rPr>
  </w:style>
  <w:style w:type="character" w:customStyle="1" w:styleId="AsuntodelcomentarioCar">
    <w:name w:val="Asunto del comentario Car"/>
    <w:basedOn w:val="TextocomentarioCar"/>
    <w:link w:val="Asuntodelcomentario"/>
    <w:uiPriority w:val="99"/>
    <w:semiHidden/>
    <w:locked/>
    <w:rsid w:val="00777988"/>
    <w:rPr>
      <w:rFonts w:cs="Times New Roman"/>
      <w:b/>
      <w:bCs/>
      <w:sz w:val="20"/>
      <w:szCs w:val="20"/>
      <w:lang w:val="fr-FR" w:eastAsia="fr-FR"/>
    </w:rPr>
  </w:style>
  <w:style w:type="paragraph" w:styleId="TDC6">
    <w:name w:val="toc 6"/>
    <w:basedOn w:val="Normal"/>
    <w:next w:val="Normal"/>
    <w:autoRedefine/>
    <w:uiPriority w:val="99"/>
    <w:semiHidden/>
    <w:rsid w:val="00BD305E"/>
    <w:pPr>
      <w:jc w:val="left"/>
    </w:pPr>
  </w:style>
  <w:style w:type="paragraph" w:styleId="TDC7">
    <w:name w:val="toc 7"/>
    <w:basedOn w:val="Normal"/>
    <w:next w:val="Normal"/>
    <w:autoRedefine/>
    <w:uiPriority w:val="99"/>
    <w:semiHidden/>
    <w:rsid w:val="00BD305E"/>
    <w:pPr>
      <w:jc w:val="left"/>
    </w:pPr>
  </w:style>
  <w:style w:type="paragraph" w:styleId="TDC8">
    <w:name w:val="toc 8"/>
    <w:basedOn w:val="Normal"/>
    <w:next w:val="Normal"/>
    <w:autoRedefine/>
    <w:uiPriority w:val="99"/>
    <w:semiHidden/>
    <w:rsid w:val="00BD305E"/>
    <w:pPr>
      <w:jc w:val="left"/>
    </w:pPr>
  </w:style>
  <w:style w:type="paragraph" w:customStyle="1" w:styleId="CharCharCharCharCharChar1">
    <w:name w:val="Char Char Char Char Char Char1"/>
    <w:basedOn w:val="Normal"/>
    <w:uiPriority w:val="99"/>
    <w:semiHidden/>
    <w:rsid w:val="00BD305E"/>
    <w:pPr>
      <w:widowControl w:val="0"/>
      <w:adjustRightInd w:val="0"/>
      <w:spacing w:before="120" w:after="160" w:line="240" w:lineRule="exact"/>
      <w:contextualSpacing/>
      <w:jc w:val="left"/>
      <w:textAlignment w:val="baseline"/>
    </w:pPr>
    <w:rPr>
      <w:rFonts w:eastAsia="SimSun"/>
      <w:szCs w:val="22"/>
      <w:lang w:val="en-US" w:eastAsia="en-US"/>
    </w:rPr>
  </w:style>
  <w:style w:type="paragraph" w:customStyle="1" w:styleId="ContentBullet">
    <w:name w:val="ContentBullet"/>
    <w:basedOn w:val="Content"/>
    <w:uiPriority w:val="99"/>
    <w:rsid w:val="00CF6023"/>
    <w:pPr>
      <w:numPr>
        <w:numId w:val="5"/>
      </w:numPr>
    </w:pPr>
  </w:style>
  <w:style w:type="table" w:styleId="Tablaconcuadrcula">
    <w:name w:val="Table Grid"/>
    <w:basedOn w:val="Tablanormal"/>
    <w:uiPriority w:val="99"/>
    <w:rsid w:val="00A353DC"/>
    <w:pPr>
      <w:jc w:val="both"/>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rsid w:val="00FD4071"/>
    <w:rPr>
      <w:rFonts w:cs="Times New Roman"/>
      <w:sz w:val="16"/>
      <w:szCs w:val="16"/>
    </w:rPr>
  </w:style>
  <w:style w:type="paragraph" w:styleId="NormalWeb">
    <w:name w:val="Normal (Web)"/>
    <w:basedOn w:val="Normal"/>
    <w:uiPriority w:val="99"/>
    <w:rsid w:val="00096BD6"/>
    <w:pPr>
      <w:spacing w:before="100" w:beforeAutospacing="1" w:after="100" w:afterAutospacing="1"/>
      <w:jc w:val="left"/>
    </w:pPr>
    <w:rPr>
      <w:sz w:val="24"/>
      <w:szCs w:val="24"/>
      <w:lang w:val="es-ES_tradnl" w:eastAsia="es-ES_tradnl"/>
    </w:rPr>
  </w:style>
  <w:style w:type="character" w:customStyle="1" w:styleId="RefFlowName">
    <w:name w:val="RefFlowName"/>
    <w:uiPriority w:val="99"/>
    <w:rsid w:val="0045029A"/>
    <w:rPr>
      <w:rFonts w:ascii="Tahoma" w:hAnsi="Tahoma"/>
      <w:i/>
    </w:rPr>
  </w:style>
  <w:style w:type="paragraph" w:styleId="Revisin">
    <w:name w:val="Revision"/>
    <w:hidden/>
    <w:uiPriority w:val="99"/>
    <w:semiHidden/>
    <w:rsid w:val="00A6434A"/>
    <w:rPr>
      <w:szCs w:val="20"/>
      <w:lang w:val="fr-FR" w:eastAsia="fr-FR"/>
    </w:rPr>
  </w:style>
  <w:style w:type="paragraph" w:customStyle="1" w:styleId="Default">
    <w:name w:val="Default"/>
    <w:rsid w:val="002B1B3A"/>
    <w:pPr>
      <w:autoSpaceDE w:val="0"/>
      <w:autoSpaceDN w:val="0"/>
      <w:adjustRightInd w:val="0"/>
    </w:pPr>
    <w:rPr>
      <w:rFonts w:ascii="Tahoma" w:hAnsi="Tahoma" w:cs="Tahoma"/>
      <w:color w:val="000000"/>
      <w:sz w:val="24"/>
      <w:szCs w:val="24"/>
      <w:lang w:val="es-ES_tradnl" w:eastAsia="es-ES_tradnl"/>
    </w:rPr>
  </w:style>
  <w:style w:type="paragraph" w:styleId="Textonotaalfinal">
    <w:name w:val="endnote text"/>
    <w:basedOn w:val="Normal"/>
    <w:link w:val="TextonotaalfinalCar"/>
    <w:uiPriority w:val="99"/>
    <w:semiHidden/>
    <w:rsid w:val="0046556D"/>
    <w:rPr>
      <w:sz w:val="20"/>
    </w:rPr>
  </w:style>
  <w:style w:type="character" w:customStyle="1" w:styleId="TextonotaalfinalCar">
    <w:name w:val="Texto nota al final Car"/>
    <w:basedOn w:val="Fuentedeprrafopredeter"/>
    <w:link w:val="Textonotaalfinal"/>
    <w:uiPriority w:val="99"/>
    <w:semiHidden/>
    <w:locked/>
    <w:rsid w:val="0046556D"/>
    <w:rPr>
      <w:rFonts w:cs="Times New Roman"/>
      <w:lang w:val="fr-FR" w:eastAsia="fr-FR"/>
    </w:rPr>
  </w:style>
  <w:style w:type="paragraph" w:styleId="TtulodeTDC">
    <w:name w:val="TOC Heading"/>
    <w:basedOn w:val="Ttulo1"/>
    <w:next w:val="Normal"/>
    <w:uiPriority w:val="99"/>
    <w:qFormat/>
    <w:rsid w:val="006B7030"/>
    <w:pPr>
      <w:keepLines/>
      <w:spacing w:after="0" w:line="276" w:lineRule="auto"/>
      <w:outlineLvl w:val="9"/>
    </w:pPr>
    <w:rPr>
      <w:rFonts w:ascii="Cambria" w:hAnsi="Cambria"/>
      <w:bCs/>
      <w:color w:val="365F91"/>
      <w:sz w:val="28"/>
      <w:szCs w:val="28"/>
      <w:lang w:val="de-DE" w:eastAsia="en-US"/>
    </w:rPr>
  </w:style>
  <w:style w:type="paragraph" w:customStyle="1" w:styleId="Tableau">
    <w:name w:val="Tableau"/>
    <w:basedOn w:val="Normal"/>
    <w:link w:val="TableauCar"/>
    <w:uiPriority w:val="99"/>
    <w:rsid w:val="00B96B63"/>
    <w:pPr>
      <w:jc w:val="left"/>
    </w:pPr>
    <w:rPr>
      <w:rFonts w:ascii="Tahoma" w:hAnsi="Tahoma" w:cs="Vrinda"/>
      <w:sz w:val="18"/>
      <w:szCs w:val="24"/>
    </w:rPr>
  </w:style>
  <w:style w:type="character" w:customStyle="1" w:styleId="TableauCar">
    <w:name w:val="Tableau Car"/>
    <w:basedOn w:val="Fuentedeprrafopredeter"/>
    <w:link w:val="Tableau"/>
    <w:uiPriority w:val="99"/>
    <w:locked/>
    <w:rsid w:val="00B96B63"/>
    <w:rPr>
      <w:rFonts w:ascii="Tahoma" w:hAnsi="Tahoma" w:cs="Vrinda"/>
      <w:sz w:val="24"/>
      <w:szCs w:val="24"/>
      <w:lang w:val="fr-FR" w:eastAsia="fr-FR"/>
    </w:rPr>
  </w:style>
  <w:style w:type="paragraph" w:styleId="Prrafodelista">
    <w:name w:val="List Paragraph"/>
    <w:basedOn w:val="Normal"/>
    <w:uiPriority w:val="99"/>
    <w:qFormat/>
    <w:rsid w:val="00B96B63"/>
    <w:pPr>
      <w:ind w:left="720"/>
      <w:contextualSpacing/>
    </w:pPr>
  </w:style>
  <w:style w:type="paragraph" w:customStyle="1" w:styleId="Aufzhlungszeichen3">
    <w:name w:val="Aufzählungszeichen3"/>
    <w:basedOn w:val="Normal"/>
    <w:uiPriority w:val="99"/>
    <w:rsid w:val="00B46295"/>
    <w:pPr>
      <w:numPr>
        <w:numId w:val="6"/>
      </w:numPr>
      <w:spacing w:after="120" w:line="240" w:lineRule="exact"/>
      <w:jc w:val="left"/>
    </w:pPr>
    <w:rPr>
      <w:rFonts w:ascii="Arial" w:hAnsi="Arial"/>
      <w:lang w:val="de-DE" w:eastAsia="de-DE"/>
    </w:rPr>
  </w:style>
  <w:style w:type="character" w:customStyle="1" w:styleId="f5">
    <w:name w:val="f5"/>
    <w:basedOn w:val="Fuentedeprrafopredeter"/>
    <w:uiPriority w:val="99"/>
    <w:rsid w:val="00DE4001"/>
    <w:rPr>
      <w:rFonts w:cs="Times New Roman"/>
    </w:rPr>
  </w:style>
  <w:style w:type="character" w:styleId="Hipervnculovisitado">
    <w:name w:val="FollowedHyperlink"/>
    <w:basedOn w:val="Fuentedeprrafopredeter"/>
    <w:uiPriority w:val="99"/>
    <w:semiHidden/>
    <w:rsid w:val="001C11EB"/>
    <w:rPr>
      <w:rFonts w:cs="Times New Roman"/>
      <w:color w:val="800080"/>
      <w:u w:val="single"/>
    </w:rPr>
  </w:style>
  <w:style w:type="paragraph" w:customStyle="1" w:styleId="EinfacheAufzhlung">
    <w:name w:val="Einfache Aufzählung"/>
    <w:basedOn w:val="Normal"/>
    <w:uiPriority w:val="99"/>
    <w:rsid w:val="00793E7F"/>
    <w:pPr>
      <w:numPr>
        <w:ilvl w:val="1"/>
        <w:numId w:val="7"/>
      </w:numPr>
    </w:pPr>
    <w:rPr>
      <w:rFonts w:ascii="Times" w:hAnsi="Times"/>
    </w:rPr>
  </w:style>
  <w:style w:type="character" w:customStyle="1" w:styleId="w30">
    <w:name w:val="w30"/>
    <w:basedOn w:val="Fuentedeprrafopredeter"/>
    <w:uiPriority w:val="99"/>
    <w:rsid w:val="000B5FBC"/>
    <w:rPr>
      <w:rFonts w:cs="Times New Roman"/>
    </w:rPr>
  </w:style>
  <w:style w:type="character" w:styleId="Textoennegrita">
    <w:name w:val="Strong"/>
    <w:basedOn w:val="Fuentedeprrafopredeter"/>
    <w:uiPriority w:val="22"/>
    <w:qFormat/>
    <w:locked/>
    <w:rsid w:val="00702F20"/>
    <w:rPr>
      <w:b/>
      <w:bCs/>
    </w:rPr>
  </w:style>
  <w:style w:type="paragraph" w:customStyle="1" w:styleId="EstiloT2BaseArial">
    <w:name w:val="Estilo T2Base + Arial"/>
    <w:basedOn w:val="T2Base"/>
    <w:rsid w:val="0044483A"/>
    <w:rPr>
      <w:rFonts w:ascii="Arial" w:hAnsi="Arial"/>
    </w:rPr>
  </w:style>
  <w:style w:type="table" w:customStyle="1" w:styleId="T2TableGeneral">
    <w:name w:val="T2TableGeneral"/>
    <w:basedOn w:val="Tablanormal"/>
    <w:rsid w:val="00F43A6D"/>
    <w:rPr>
      <w:rFonts w:ascii="Tahoma" w:hAnsi="Tahoma"/>
      <w:sz w:val="18"/>
      <w:szCs w:val="20"/>
      <w:lang w:val="fr-FR" w:eastAsia="fr-FR"/>
    </w:rPr>
    <w:tblPr>
      <w:tblBorders>
        <w:top w:val="single" w:sz="12" w:space="0" w:color="1F497D" w:themeColor="text2"/>
        <w:bottom w:val="single" w:sz="12" w:space="0" w:color="1F497D" w:themeColor="text2"/>
        <w:insideH w:val="single" w:sz="6" w:space="0" w:color="1F497D" w:themeColor="text2"/>
        <w:insideV w:val="single" w:sz="6" w:space="0" w:color="1F497D" w:themeColor="text2"/>
      </w:tblBorders>
    </w:tblPr>
    <w:trPr>
      <w:cantSplit/>
    </w:trPr>
    <w:tcPr>
      <w:shd w:val="clear" w:color="auto" w:fill="FFFFFF" w:themeFill="background1"/>
      <w:vAlign w:val="center"/>
    </w:tcPr>
    <w:tblStylePr w:type="firstRow">
      <w:pPr>
        <w:wordWrap/>
        <w:jc w:val="center"/>
      </w:pPr>
      <w:rPr>
        <w:rFonts w:ascii="Cambria" w:hAnsi="Cambria"/>
        <w:b/>
        <w:caps w:val="0"/>
        <w:smallCaps/>
        <w:sz w:val="18"/>
      </w:rPr>
      <w:tblPr/>
      <w:trPr>
        <w:tblHeader/>
      </w:trPr>
      <w:tcPr>
        <w:tcBorders>
          <w:bottom w:val="single" w:sz="12" w:space="0" w:color="1F497D" w:themeColor="text2"/>
        </w:tcBorders>
      </w:tcPr>
    </w:tblStylePr>
  </w:style>
  <w:style w:type="paragraph" w:customStyle="1" w:styleId="Titre6NoNum">
    <w:name w:val="Titre 6 NoNum"/>
    <w:basedOn w:val="Ttulo6"/>
    <w:qFormat/>
    <w:rsid w:val="00F43A6D"/>
    <w:pPr>
      <w:tabs>
        <w:tab w:val="left" w:pos="993"/>
      </w:tabs>
      <w:spacing w:after="60"/>
      <w:ind w:left="-17"/>
      <w:jc w:val="left"/>
      <w:outlineLvl w:val="9"/>
    </w:pPr>
    <w:rPr>
      <w:rFonts w:ascii="Tahoma" w:hAnsi="Tahoma"/>
      <w:b w:val="0"/>
      <w:bCs w:val="0"/>
      <w:i/>
      <w:sz w:val="20"/>
      <w:szCs w:val="20"/>
    </w:rPr>
  </w:style>
  <w:style w:type="character" w:customStyle="1" w:styleId="tagt3">
    <w:name w:val="tag_t3"/>
    <w:basedOn w:val="Fuentedeprrafopredeter"/>
    <w:rsid w:val="005806C8"/>
    <w:rPr>
      <w:i w:val="0"/>
      <w:iCs w:val="0"/>
      <w:color w:val="333333"/>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825238">
      <w:bodyDiv w:val="1"/>
      <w:marLeft w:val="0"/>
      <w:marRight w:val="0"/>
      <w:marTop w:val="0"/>
      <w:marBottom w:val="0"/>
      <w:divBdr>
        <w:top w:val="none" w:sz="0" w:space="0" w:color="auto"/>
        <w:left w:val="none" w:sz="0" w:space="0" w:color="auto"/>
        <w:bottom w:val="none" w:sz="0" w:space="0" w:color="auto"/>
        <w:right w:val="none" w:sz="0" w:space="0" w:color="auto"/>
      </w:divBdr>
    </w:div>
    <w:div w:id="201938799">
      <w:bodyDiv w:val="1"/>
      <w:marLeft w:val="0"/>
      <w:marRight w:val="0"/>
      <w:marTop w:val="0"/>
      <w:marBottom w:val="0"/>
      <w:divBdr>
        <w:top w:val="none" w:sz="0" w:space="0" w:color="auto"/>
        <w:left w:val="none" w:sz="0" w:space="0" w:color="auto"/>
        <w:bottom w:val="none" w:sz="0" w:space="0" w:color="auto"/>
        <w:right w:val="none" w:sz="0" w:space="0" w:color="auto"/>
      </w:divBdr>
    </w:div>
    <w:div w:id="397290574">
      <w:bodyDiv w:val="1"/>
      <w:marLeft w:val="0"/>
      <w:marRight w:val="0"/>
      <w:marTop w:val="0"/>
      <w:marBottom w:val="0"/>
      <w:divBdr>
        <w:top w:val="none" w:sz="0" w:space="0" w:color="auto"/>
        <w:left w:val="none" w:sz="0" w:space="0" w:color="auto"/>
        <w:bottom w:val="none" w:sz="0" w:space="0" w:color="auto"/>
        <w:right w:val="none" w:sz="0" w:space="0" w:color="auto"/>
      </w:divBdr>
    </w:div>
    <w:div w:id="484473523">
      <w:bodyDiv w:val="1"/>
      <w:marLeft w:val="0"/>
      <w:marRight w:val="0"/>
      <w:marTop w:val="0"/>
      <w:marBottom w:val="0"/>
      <w:divBdr>
        <w:top w:val="none" w:sz="0" w:space="0" w:color="auto"/>
        <w:left w:val="none" w:sz="0" w:space="0" w:color="auto"/>
        <w:bottom w:val="none" w:sz="0" w:space="0" w:color="auto"/>
        <w:right w:val="none" w:sz="0" w:space="0" w:color="auto"/>
      </w:divBdr>
    </w:div>
    <w:div w:id="506215573">
      <w:bodyDiv w:val="1"/>
      <w:marLeft w:val="0"/>
      <w:marRight w:val="0"/>
      <w:marTop w:val="0"/>
      <w:marBottom w:val="0"/>
      <w:divBdr>
        <w:top w:val="none" w:sz="0" w:space="0" w:color="auto"/>
        <w:left w:val="none" w:sz="0" w:space="0" w:color="auto"/>
        <w:bottom w:val="none" w:sz="0" w:space="0" w:color="auto"/>
        <w:right w:val="none" w:sz="0" w:space="0" w:color="auto"/>
      </w:divBdr>
    </w:div>
    <w:div w:id="514266903">
      <w:bodyDiv w:val="1"/>
      <w:marLeft w:val="0"/>
      <w:marRight w:val="0"/>
      <w:marTop w:val="0"/>
      <w:marBottom w:val="0"/>
      <w:divBdr>
        <w:top w:val="none" w:sz="0" w:space="0" w:color="auto"/>
        <w:left w:val="none" w:sz="0" w:space="0" w:color="auto"/>
        <w:bottom w:val="none" w:sz="0" w:space="0" w:color="auto"/>
        <w:right w:val="none" w:sz="0" w:space="0" w:color="auto"/>
      </w:divBdr>
    </w:div>
    <w:div w:id="626080834">
      <w:bodyDiv w:val="1"/>
      <w:marLeft w:val="0"/>
      <w:marRight w:val="0"/>
      <w:marTop w:val="0"/>
      <w:marBottom w:val="0"/>
      <w:divBdr>
        <w:top w:val="none" w:sz="0" w:space="0" w:color="auto"/>
        <w:left w:val="none" w:sz="0" w:space="0" w:color="auto"/>
        <w:bottom w:val="none" w:sz="0" w:space="0" w:color="auto"/>
        <w:right w:val="none" w:sz="0" w:space="0" w:color="auto"/>
      </w:divBdr>
    </w:div>
    <w:div w:id="638653133">
      <w:bodyDiv w:val="1"/>
      <w:marLeft w:val="0"/>
      <w:marRight w:val="0"/>
      <w:marTop w:val="0"/>
      <w:marBottom w:val="0"/>
      <w:divBdr>
        <w:top w:val="none" w:sz="0" w:space="0" w:color="auto"/>
        <w:left w:val="none" w:sz="0" w:space="0" w:color="auto"/>
        <w:bottom w:val="none" w:sz="0" w:space="0" w:color="auto"/>
        <w:right w:val="none" w:sz="0" w:space="0" w:color="auto"/>
      </w:divBdr>
    </w:div>
    <w:div w:id="863061312">
      <w:bodyDiv w:val="1"/>
      <w:marLeft w:val="0"/>
      <w:marRight w:val="0"/>
      <w:marTop w:val="0"/>
      <w:marBottom w:val="0"/>
      <w:divBdr>
        <w:top w:val="none" w:sz="0" w:space="0" w:color="auto"/>
        <w:left w:val="none" w:sz="0" w:space="0" w:color="auto"/>
        <w:bottom w:val="none" w:sz="0" w:space="0" w:color="auto"/>
        <w:right w:val="none" w:sz="0" w:space="0" w:color="auto"/>
      </w:divBdr>
    </w:div>
    <w:div w:id="1079597276">
      <w:bodyDiv w:val="1"/>
      <w:marLeft w:val="0"/>
      <w:marRight w:val="0"/>
      <w:marTop w:val="0"/>
      <w:marBottom w:val="0"/>
      <w:divBdr>
        <w:top w:val="none" w:sz="0" w:space="0" w:color="auto"/>
        <w:left w:val="none" w:sz="0" w:space="0" w:color="auto"/>
        <w:bottom w:val="none" w:sz="0" w:space="0" w:color="auto"/>
        <w:right w:val="none" w:sz="0" w:space="0" w:color="auto"/>
      </w:divBdr>
    </w:div>
    <w:div w:id="1238247421">
      <w:marLeft w:val="0"/>
      <w:marRight w:val="0"/>
      <w:marTop w:val="0"/>
      <w:marBottom w:val="0"/>
      <w:divBdr>
        <w:top w:val="none" w:sz="0" w:space="0" w:color="auto"/>
        <w:left w:val="none" w:sz="0" w:space="0" w:color="auto"/>
        <w:bottom w:val="none" w:sz="0" w:space="0" w:color="auto"/>
        <w:right w:val="none" w:sz="0" w:space="0" w:color="auto"/>
      </w:divBdr>
    </w:div>
    <w:div w:id="1238247423">
      <w:marLeft w:val="0"/>
      <w:marRight w:val="0"/>
      <w:marTop w:val="0"/>
      <w:marBottom w:val="0"/>
      <w:divBdr>
        <w:top w:val="none" w:sz="0" w:space="0" w:color="auto"/>
        <w:left w:val="none" w:sz="0" w:space="0" w:color="auto"/>
        <w:bottom w:val="none" w:sz="0" w:space="0" w:color="auto"/>
        <w:right w:val="none" w:sz="0" w:space="0" w:color="auto"/>
      </w:divBdr>
    </w:div>
    <w:div w:id="1238247424">
      <w:marLeft w:val="0"/>
      <w:marRight w:val="0"/>
      <w:marTop w:val="0"/>
      <w:marBottom w:val="0"/>
      <w:divBdr>
        <w:top w:val="none" w:sz="0" w:space="0" w:color="auto"/>
        <w:left w:val="none" w:sz="0" w:space="0" w:color="auto"/>
        <w:bottom w:val="none" w:sz="0" w:space="0" w:color="auto"/>
        <w:right w:val="none" w:sz="0" w:space="0" w:color="auto"/>
      </w:divBdr>
    </w:div>
    <w:div w:id="1238247426">
      <w:marLeft w:val="0"/>
      <w:marRight w:val="0"/>
      <w:marTop w:val="0"/>
      <w:marBottom w:val="0"/>
      <w:divBdr>
        <w:top w:val="none" w:sz="0" w:space="0" w:color="auto"/>
        <w:left w:val="none" w:sz="0" w:space="0" w:color="auto"/>
        <w:bottom w:val="none" w:sz="0" w:space="0" w:color="auto"/>
        <w:right w:val="none" w:sz="0" w:space="0" w:color="auto"/>
      </w:divBdr>
    </w:div>
    <w:div w:id="1238247427">
      <w:marLeft w:val="0"/>
      <w:marRight w:val="0"/>
      <w:marTop w:val="0"/>
      <w:marBottom w:val="0"/>
      <w:divBdr>
        <w:top w:val="none" w:sz="0" w:space="0" w:color="auto"/>
        <w:left w:val="none" w:sz="0" w:space="0" w:color="auto"/>
        <w:bottom w:val="none" w:sz="0" w:space="0" w:color="auto"/>
        <w:right w:val="none" w:sz="0" w:space="0" w:color="auto"/>
      </w:divBdr>
    </w:div>
    <w:div w:id="1238247428">
      <w:marLeft w:val="0"/>
      <w:marRight w:val="0"/>
      <w:marTop w:val="0"/>
      <w:marBottom w:val="0"/>
      <w:divBdr>
        <w:top w:val="none" w:sz="0" w:space="0" w:color="auto"/>
        <w:left w:val="none" w:sz="0" w:space="0" w:color="auto"/>
        <w:bottom w:val="none" w:sz="0" w:space="0" w:color="auto"/>
        <w:right w:val="none" w:sz="0" w:space="0" w:color="auto"/>
      </w:divBdr>
    </w:div>
    <w:div w:id="1238247429">
      <w:marLeft w:val="0"/>
      <w:marRight w:val="0"/>
      <w:marTop w:val="0"/>
      <w:marBottom w:val="0"/>
      <w:divBdr>
        <w:top w:val="none" w:sz="0" w:space="0" w:color="auto"/>
        <w:left w:val="none" w:sz="0" w:space="0" w:color="auto"/>
        <w:bottom w:val="none" w:sz="0" w:space="0" w:color="auto"/>
        <w:right w:val="none" w:sz="0" w:space="0" w:color="auto"/>
      </w:divBdr>
    </w:div>
    <w:div w:id="1238247430">
      <w:marLeft w:val="0"/>
      <w:marRight w:val="0"/>
      <w:marTop w:val="0"/>
      <w:marBottom w:val="0"/>
      <w:divBdr>
        <w:top w:val="none" w:sz="0" w:space="0" w:color="auto"/>
        <w:left w:val="none" w:sz="0" w:space="0" w:color="auto"/>
        <w:bottom w:val="none" w:sz="0" w:space="0" w:color="auto"/>
        <w:right w:val="none" w:sz="0" w:space="0" w:color="auto"/>
      </w:divBdr>
    </w:div>
    <w:div w:id="1238247431">
      <w:marLeft w:val="0"/>
      <w:marRight w:val="0"/>
      <w:marTop w:val="0"/>
      <w:marBottom w:val="0"/>
      <w:divBdr>
        <w:top w:val="none" w:sz="0" w:space="0" w:color="auto"/>
        <w:left w:val="none" w:sz="0" w:space="0" w:color="auto"/>
        <w:bottom w:val="none" w:sz="0" w:space="0" w:color="auto"/>
        <w:right w:val="none" w:sz="0" w:space="0" w:color="auto"/>
      </w:divBdr>
    </w:div>
    <w:div w:id="1238247432">
      <w:marLeft w:val="0"/>
      <w:marRight w:val="0"/>
      <w:marTop w:val="0"/>
      <w:marBottom w:val="0"/>
      <w:divBdr>
        <w:top w:val="none" w:sz="0" w:space="0" w:color="auto"/>
        <w:left w:val="none" w:sz="0" w:space="0" w:color="auto"/>
        <w:bottom w:val="none" w:sz="0" w:space="0" w:color="auto"/>
        <w:right w:val="none" w:sz="0" w:space="0" w:color="auto"/>
      </w:divBdr>
    </w:div>
    <w:div w:id="1238247433">
      <w:marLeft w:val="0"/>
      <w:marRight w:val="0"/>
      <w:marTop w:val="0"/>
      <w:marBottom w:val="0"/>
      <w:divBdr>
        <w:top w:val="none" w:sz="0" w:space="0" w:color="auto"/>
        <w:left w:val="none" w:sz="0" w:space="0" w:color="auto"/>
        <w:bottom w:val="none" w:sz="0" w:space="0" w:color="auto"/>
        <w:right w:val="none" w:sz="0" w:space="0" w:color="auto"/>
      </w:divBdr>
    </w:div>
    <w:div w:id="1238247434">
      <w:marLeft w:val="0"/>
      <w:marRight w:val="0"/>
      <w:marTop w:val="0"/>
      <w:marBottom w:val="0"/>
      <w:divBdr>
        <w:top w:val="none" w:sz="0" w:space="0" w:color="auto"/>
        <w:left w:val="none" w:sz="0" w:space="0" w:color="auto"/>
        <w:bottom w:val="none" w:sz="0" w:space="0" w:color="auto"/>
        <w:right w:val="none" w:sz="0" w:space="0" w:color="auto"/>
      </w:divBdr>
    </w:div>
    <w:div w:id="1238247435">
      <w:marLeft w:val="0"/>
      <w:marRight w:val="0"/>
      <w:marTop w:val="0"/>
      <w:marBottom w:val="0"/>
      <w:divBdr>
        <w:top w:val="none" w:sz="0" w:space="0" w:color="auto"/>
        <w:left w:val="none" w:sz="0" w:space="0" w:color="auto"/>
        <w:bottom w:val="none" w:sz="0" w:space="0" w:color="auto"/>
        <w:right w:val="none" w:sz="0" w:space="0" w:color="auto"/>
      </w:divBdr>
    </w:div>
    <w:div w:id="1238247436">
      <w:marLeft w:val="0"/>
      <w:marRight w:val="0"/>
      <w:marTop w:val="0"/>
      <w:marBottom w:val="0"/>
      <w:divBdr>
        <w:top w:val="none" w:sz="0" w:space="0" w:color="auto"/>
        <w:left w:val="none" w:sz="0" w:space="0" w:color="auto"/>
        <w:bottom w:val="none" w:sz="0" w:space="0" w:color="auto"/>
        <w:right w:val="none" w:sz="0" w:space="0" w:color="auto"/>
      </w:divBdr>
    </w:div>
    <w:div w:id="1238247437">
      <w:marLeft w:val="0"/>
      <w:marRight w:val="0"/>
      <w:marTop w:val="0"/>
      <w:marBottom w:val="0"/>
      <w:divBdr>
        <w:top w:val="none" w:sz="0" w:space="0" w:color="auto"/>
        <w:left w:val="none" w:sz="0" w:space="0" w:color="auto"/>
        <w:bottom w:val="none" w:sz="0" w:space="0" w:color="auto"/>
        <w:right w:val="none" w:sz="0" w:space="0" w:color="auto"/>
      </w:divBdr>
    </w:div>
    <w:div w:id="1238247438">
      <w:marLeft w:val="0"/>
      <w:marRight w:val="0"/>
      <w:marTop w:val="0"/>
      <w:marBottom w:val="0"/>
      <w:divBdr>
        <w:top w:val="none" w:sz="0" w:space="0" w:color="auto"/>
        <w:left w:val="none" w:sz="0" w:space="0" w:color="auto"/>
        <w:bottom w:val="none" w:sz="0" w:space="0" w:color="auto"/>
        <w:right w:val="none" w:sz="0" w:space="0" w:color="auto"/>
      </w:divBdr>
    </w:div>
    <w:div w:id="1238247439">
      <w:marLeft w:val="0"/>
      <w:marRight w:val="0"/>
      <w:marTop w:val="0"/>
      <w:marBottom w:val="0"/>
      <w:divBdr>
        <w:top w:val="none" w:sz="0" w:space="0" w:color="auto"/>
        <w:left w:val="none" w:sz="0" w:space="0" w:color="auto"/>
        <w:bottom w:val="none" w:sz="0" w:space="0" w:color="auto"/>
        <w:right w:val="none" w:sz="0" w:space="0" w:color="auto"/>
      </w:divBdr>
    </w:div>
    <w:div w:id="1238247440">
      <w:marLeft w:val="0"/>
      <w:marRight w:val="0"/>
      <w:marTop w:val="0"/>
      <w:marBottom w:val="0"/>
      <w:divBdr>
        <w:top w:val="none" w:sz="0" w:space="0" w:color="auto"/>
        <w:left w:val="none" w:sz="0" w:space="0" w:color="auto"/>
        <w:bottom w:val="none" w:sz="0" w:space="0" w:color="auto"/>
        <w:right w:val="none" w:sz="0" w:space="0" w:color="auto"/>
      </w:divBdr>
    </w:div>
    <w:div w:id="1238247441">
      <w:marLeft w:val="0"/>
      <w:marRight w:val="0"/>
      <w:marTop w:val="0"/>
      <w:marBottom w:val="0"/>
      <w:divBdr>
        <w:top w:val="none" w:sz="0" w:space="0" w:color="auto"/>
        <w:left w:val="none" w:sz="0" w:space="0" w:color="auto"/>
        <w:bottom w:val="none" w:sz="0" w:space="0" w:color="auto"/>
        <w:right w:val="none" w:sz="0" w:space="0" w:color="auto"/>
      </w:divBdr>
    </w:div>
    <w:div w:id="1238247442">
      <w:marLeft w:val="0"/>
      <w:marRight w:val="0"/>
      <w:marTop w:val="0"/>
      <w:marBottom w:val="0"/>
      <w:divBdr>
        <w:top w:val="none" w:sz="0" w:space="0" w:color="auto"/>
        <w:left w:val="none" w:sz="0" w:space="0" w:color="auto"/>
        <w:bottom w:val="none" w:sz="0" w:space="0" w:color="auto"/>
        <w:right w:val="none" w:sz="0" w:space="0" w:color="auto"/>
      </w:divBdr>
    </w:div>
    <w:div w:id="1238247443">
      <w:marLeft w:val="0"/>
      <w:marRight w:val="0"/>
      <w:marTop w:val="0"/>
      <w:marBottom w:val="0"/>
      <w:divBdr>
        <w:top w:val="none" w:sz="0" w:space="0" w:color="auto"/>
        <w:left w:val="none" w:sz="0" w:space="0" w:color="auto"/>
        <w:bottom w:val="none" w:sz="0" w:space="0" w:color="auto"/>
        <w:right w:val="none" w:sz="0" w:space="0" w:color="auto"/>
      </w:divBdr>
      <w:divsChild>
        <w:div w:id="1238247422">
          <w:marLeft w:val="0"/>
          <w:marRight w:val="0"/>
          <w:marTop w:val="0"/>
          <w:marBottom w:val="0"/>
          <w:divBdr>
            <w:top w:val="none" w:sz="0" w:space="0" w:color="auto"/>
            <w:left w:val="none" w:sz="0" w:space="0" w:color="auto"/>
            <w:bottom w:val="none" w:sz="0" w:space="0" w:color="auto"/>
            <w:right w:val="none" w:sz="0" w:space="0" w:color="auto"/>
          </w:divBdr>
          <w:divsChild>
            <w:div w:id="1238247420">
              <w:marLeft w:val="0"/>
              <w:marRight w:val="0"/>
              <w:marTop w:val="0"/>
              <w:marBottom w:val="0"/>
              <w:divBdr>
                <w:top w:val="none" w:sz="0" w:space="0" w:color="auto"/>
                <w:left w:val="none" w:sz="0" w:space="0" w:color="auto"/>
                <w:bottom w:val="none" w:sz="0" w:space="0" w:color="auto"/>
                <w:right w:val="none" w:sz="0" w:space="0" w:color="auto"/>
              </w:divBdr>
            </w:div>
            <w:div w:id="1238247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247444">
      <w:marLeft w:val="0"/>
      <w:marRight w:val="0"/>
      <w:marTop w:val="0"/>
      <w:marBottom w:val="0"/>
      <w:divBdr>
        <w:top w:val="none" w:sz="0" w:space="0" w:color="auto"/>
        <w:left w:val="none" w:sz="0" w:space="0" w:color="auto"/>
        <w:bottom w:val="none" w:sz="0" w:space="0" w:color="auto"/>
        <w:right w:val="none" w:sz="0" w:space="0" w:color="auto"/>
      </w:divBdr>
    </w:div>
    <w:div w:id="1238247445">
      <w:marLeft w:val="0"/>
      <w:marRight w:val="0"/>
      <w:marTop w:val="0"/>
      <w:marBottom w:val="0"/>
      <w:divBdr>
        <w:top w:val="none" w:sz="0" w:space="0" w:color="auto"/>
        <w:left w:val="none" w:sz="0" w:space="0" w:color="auto"/>
        <w:bottom w:val="none" w:sz="0" w:space="0" w:color="auto"/>
        <w:right w:val="none" w:sz="0" w:space="0" w:color="auto"/>
      </w:divBdr>
    </w:div>
    <w:div w:id="1238247446">
      <w:marLeft w:val="0"/>
      <w:marRight w:val="0"/>
      <w:marTop w:val="0"/>
      <w:marBottom w:val="0"/>
      <w:divBdr>
        <w:top w:val="none" w:sz="0" w:space="0" w:color="auto"/>
        <w:left w:val="none" w:sz="0" w:space="0" w:color="auto"/>
        <w:bottom w:val="none" w:sz="0" w:space="0" w:color="auto"/>
        <w:right w:val="none" w:sz="0" w:space="0" w:color="auto"/>
      </w:divBdr>
    </w:div>
    <w:div w:id="1238247447">
      <w:marLeft w:val="0"/>
      <w:marRight w:val="0"/>
      <w:marTop w:val="0"/>
      <w:marBottom w:val="0"/>
      <w:divBdr>
        <w:top w:val="none" w:sz="0" w:space="0" w:color="auto"/>
        <w:left w:val="none" w:sz="0" w:space="0" w:color="auto"/>
        <w:bottom w:val="none" w:sz="0" w:space="0" w:color="auto"/>
        <w:right w:val="none" w:sz="0" w:space="0" w:color="auto"/>
      </w:divBdr>
    </w:div>
    <w:div w:id="1238247448">
      <w:marLeft w:val="0"/>
      <w:marRight w:val="0"/>
      <w:marTop w:val="0"/>
      <w:marBottom w:val="0"/>
      <w:divBdr>
        <w:top w:val="none" w:sz="0" w:space="0" w:color="auto"/>
        <w:left w:val="none" w:sz="0" w:space="0" w:color="auto"/>
        <w:bottom w:val="none" w:sz="0" w:space="0" w:color="auto"/>
        <w:right w:val="none" w:sz="0" w:space="0" w:color="auto"/>
      </w:divBdr>
    </w:div>
    <w:div w:id="1238247449">
      <w:marLeft w:val="0"/>
      <w:marRight w:val="0"/>
      <w:marTop w:val="0"/>
      <w:marBottom w:val="0"/>
      <w:divBdr>
        <w:top w:val="none" w:sz="0" w:space="0" w:color="auto"/>
        <w:left w:val="none" w:sz="0" w:space="0" w:color="auto"/>
        <w:bottom w:val="none" w:sz="0" w:space="0" w:color="auto"/>
        <w:right w:val="none" w:sz="0" w:space="0" w:color="auto"/>
      </w:divBdr>
    </w:div>
    <w:div w:id="1238247450">
      <w:marLeft w:val="0"/>
      <w:marRight w:val="0"/>
      <w:marTop w:val="0"/>
      <w:marBottom w:val="0"/>
      <w:divBdr>
        <w:top w:val="none" w:sz="0" w:space="0" w:color="auto"/>
        <w:left w:val="none" w:sz="0" w:space="0" w:color="auto"/>
        <w:bottom w:val="none" w:sz="0" w:space="0" w:color="auto"/>
        <w:right w:val="none" w:sz="0" w:space="0" w:color="auto"/>
      </w:divBdr>
    </w:div>
    <w:div w:id="1238247451">
      <w:marLeft w:val="0"/>
      <w:marRight w:val="0"/>
      <w:marTop w:val="0"/>
      <w:marBottom w:val="0"/>
      <w:divBdr>
        <w:top w:val="none" w:sz="0" w:space="0" w:color="auto"/>
        <w:left w:val="none" w:sz="0" w:space="0" w:color="auto"/>
        <w:bottom w:val="none" w:sz="0" w:space="0" w:color="auto"/>
        <w:right w:val="none" w:sz="0" w:space="0" w:color="auto"/>
      </w:divBdr>
    </w:div>
    <w:div w:id="1238247452">
      <w:marLeft w:val="0"/>
      <w:marRight w:val="0"/>
      <w:marTop w:val="0"/>
      <w:marBottom w:val="0"/>
      <w:divBdr>
        <w:top w:val="none" w:sz="0" w:space="0" w:color="auto"/>
        <w:left w:val="none" w:sz="0" w:space="0" w:color="auto"/>
        <w:bottom w:val="none" w:sz="0" w:space="0" w:color="auto"/>
        <w:right w:val="none" w:sz="0" w:space="0" w:color="auto"/>
      </w:divBdr>
    </w:div>
    <w:div w:id="1238247453">
      <w:marLeft w:val="0"/>
      <w:marRight w:val="0"/>
      <w:marTop w:val="0"/>
      <w:marBottom w:val="0"/>
      <w:divBdr>
        <w:top w:val="none" w:sz="0" w:space="0" w:color="auto"/>
        <w:left w:val="none" w:sz="0" w:space="0" w:color="auto"/>
        <w:bottom w:val="none" w:sz="0" w:space="0" w:color="auto"/>
        <w:right w:val="none" w:sz="0" w:space="0" w:color="auto"/>
      </w:divBdr>
    </w:div>
    <w:div w:id="1238247454">
      <w:marLeft w:val="0"/>
      <w:marRight w:val="0"/>
      <w:marTop w:val="0"/>
      <w:marBottom w:val="0"/>
      <w:divBdr>
        <w:top w:val="none" w:sz="0" w:space="0" w:color="auto"/>
        <w:left w:val="none" w:sz="0" w:space="0" w:color="auto"/>
        <w:bottom w:val="none" w:sz="0" w:space="0" w:color="auto"/>
        <w:right w:val="none" w:sz="0" w:space="0" w:color="auto"/>
      </w:divBdr>
    </w:div>
    <w:div w:id="1238247455">
      <w:marLeft w:val="0"/>
      <w:marRight w:val="0"/>
      <w:marTop w:val="0"/>
      <w:marBottom w:val="0"/>
      <w:divBdr>
        <w:top w:val="none" w:sz="0" w:space="0" w:color="auto"/>
        <w:left w:val="none" w:sz="0" w:space="0" w:color="auto"/>
        <w:bottom w:val="none" w:sz="0" w:space="0" w:color="auto"/>
        <w:right w:val="none" w:sz="0" w:space="0" w:color="auto"/>
      </w:divBdr>
    </w:div>
    <w:div w:id="1420370787">
      <w:bodyDiv w:val="1"/>
      <w:marLeft w:val="0"/>
      <w:marRight w:val="0"/>
      <w:marTop w:val="0"/>
      <w:marBottom w:val="0"/>
      <w:divBdr>
        <w:top w:val="none" w:sz="0" w:space="0" w:color="auto"/>
        <w:left w:val="none" w:sz="0" w:space="0" w:color="auto"/>
        <w:bottom w:val="none" w:sz="0" w:space="0" w:color="auto"/>
        <w:right w:val="none" w:sz="0" w:space="0" w:color="auto"/>
      </w:divBdr>
    </w:div>
    <w:div w:id="2034182052">
      <w:bodyDiv w:val="1"/>
      <w:marLeft w:val="0"/>
      <w:marRight w:val="0"/>
      <w:marTop w:val="0"/>
      <w:marBottom w:val="0"/>
      <w:divBdr>
        <w:top w:val="none" w:sz="0" w:space="0" w:color="auto"/>
        <w:left w:val="none" w:sz="0" w:space="0" w:color="auto"/>
        <w:bottom w:val="none" w:sz="0" w:space="0" w:color="auto"/>
        <w:right w:val="none" w:sz="0" w:space="0" w:color="auto"/>
      </w:divBdr>
    </w:div>
    <w:div w:id="206695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108F51-4146-4383-8849-F57CD7B501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17800CA.dotm</Template>
  <TotalTime>0</TotalTime>
  <Pages>18</Pages>
  <Words>4905</Words>
  <Characters>26082</Characters>
  <Application>Microsoft Office Word</Application>
  <DocSecurity>0</DocSecurity>
  <Lines>217</Lines>
  <Paragraphs>61</Paragraphs>
  <ScaleCrop>false</ScaleCrop>
  <HeadingPairs>
    <vt:vector size="6" baseType="variant">
      <vt:variant>
        <vt:lpstr>Título</vt:lpstr>
      </vt:variant>
      <vt:variant>
        <vt:i4>1</vt:i4>
      </vt:variant>
      <vt:variant>
        <vt:lpstr>Titolo</vt:lpstr>
      </vt:variant>
      <vt:variant>
        <vt:i4>1</vt:i4>
      </vt:variant>
      <vt:variant>
        <vt:lpstr>Title</vt:lpstr>
      </vt:variant>
      <vt:variant>
        <vt:i4>1</vt:i4>
      </vt:variant>
    </vt:vector>
  </HeadingPairs>
  <TitlesOfParts>
    <vt:vector size="3" baseType="lpstr">
      <vt:lpstr/>
      <vt:lpstr/>
      <vt:lpstr/>
    </vt:vector>
  </TitlesOfParts>
  <Company>Banco de España</Company>
  <LinksUpToDate>false</LinksUpToDate>
  <CharactersWithSpaces>30926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Klein</dc:creator>
  <cp:keywords/>
  <dc:description/>
  <cp:lastModifiedBy>PALACIOS LOPEZ MONTENEGRO, M TERESA</cp:lastModifiedBy>
  <cp:revision>2</cp:revision>
  <cp:lastPrinted>2012-08-08T08:42:00Z</cp:lastPrinted>
  <dcterms:created xsi:type="dcterms:W3CDTF">2020-04-30T08:45:00Z</dcterms:created>
  <dcterms:modified xsi:type="dcterms:W3CDTF">2020-04-30T08:45:00Z</dcterms:modified>
</cp:coreProperties>
</file>